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BB" w:rsidRPr="00E56DBB" w:rsidRDefault="00E56DBB" w:rsidP="00E56DBB">
      <w:pPr>
        <w:suppressAutoHyphens/>
        <w:jc w:val="center"/>
        <w:rPr>
          <w:rFonts w:eastAsia="Times New Roman"/>
          <w:b/>
          <w:szCs w:val="20"/>
          <w:lang w:eastAsia="zh-CN"/>
        </w:rPr>
      </w:pPr>
      <w:r w:rsidRPr="00E56DBB">
        <w:rPr>
          <w:rFonts w:eastAsia="Times New Roman"/>
          <w:b/>
          <w:bCs/>
          <w:sz w:val="28"/>
          <w:szCs w:val="20"/>
          <w:lang w:eastAsia="zh-CN"/>
        </w:rPr>
        <w:t>МУНИЦИПАЛЬНОЕ КАЗЕННОЕ УЧРЕЖДЕНИЕ</w:t>
      </w:r>
    </w:p>
    <w:p w:rsidR="00E56DBB" w:rsidRPr="00E56DBB" w:rsidRDefault="00E56DBB" w:rsidP="00E56DBB">
      <w:pPr>
        <w:suppressAutoHyphens/>
        <w:jc w:val="center"/>
        <w:rPr>
          <w:rFonts w:eastAsia="Times New Roman"/>
          <w:sz w:val="20"/>
          <w:szCs w:val="20"/>
          <w:lang w:eastAsia="zh-CN"/>
        </w:rPr>
      </w:pPr>
      <w:r w:rsidRPr="00E56DBB">
        <w:rPr>
          <w:rFonts w:eastAsia="Times New Roman"/>
          <w:b/>
          <w:bCs/>
          <w:sz w:val="28"/>
          <w:szCs w:val="20"/>
          <w:lang w:eastAsia="zh-CN"/>
        </w:rPr>
        <w:t xml:space="preserve">«УПРАВЛЕНИЕ ЖИЛИЩНО - </w:t>
      </w:r>
      <w:proofErr w:type="gramStart"/>
      <w:r w:rsidRPr="00E56DBB">
        <w:rPr>
          <w:rFonts w:eastAsia="Times New Roman"/>
          <w:b/>
          <w:bCs/>
          <w:sz w:val="28"/>
          <w:szCs w:val="20"/>
          <w:lang w:eastAsia="zh-CN"/>
        </w:rPr>
        <w:t>КОММУНАЛЬНОГО</w:t>
      </w:r>
      <w:proofErr w:type="gramEnd"/>
    </w:p>
    <w:p w:rsidR="00E56DBB" w:rsidRPr="00E56DBB" w:rsidRDefault="00E56DBB" w:rsidP="00E56DBB">
      <w:pPr>
        <w:suppressAutoHyphens/>
        <w:jc w:val="center"/>
        <w:rPr>
          <w:rFonts w:eastAsia="Times New Roman"/>
          <w:sz w:val="20"/>
          <w:szCs w:val="20"/>
          <w:lang w:eastAsia="zh-CN"/>
        </w:rPr>
      </w:pPr>
      <w:r w:rsidRPr="00E56DBB">
        <w:rPr>
          <w:rFonts w:eastAsia="Times New Roman"/>
          <w:b/>
          <w:bCs/>
          <w:sz w:val="28"/>
          <w:szCs w:val="20"/>
          <w:lang w:eastAsia="zh-CN"/>
        </w:rPr>
        <w:t>ХОЗЯЙСТВА И БЛАГОУСТРОЙСТВА» ГОРОДА ЧЕБОКСАРЫ</w:t>
      </w:r>
    </w:p>
    <w:p w:rsidR="00E56DBB" w:rsidRPr="00E56DBB" w:rsidRDefault="00E56DBB" w:rsidP="00E56DBB">
      <w:pPr>
        <w:suppressAutoHyphens/>
        <w:rPr>
          <w:rFonts w:eastAsia="Times New Roman"/>
          <w:sz w:val="28"/>
          <w:szCs w:val="20"/>
          <w:lang w:eastAsia="zh-CN"/>
        </w:rPr>
      </w:pPr>
    </w:p>
    <w:p w:rsidR="00E56DBB" w:rsidRPr="00E56DBB" w:rsidRDefault="00E56DBB" w:rsidP="00E56DBB">
      <w:pPr>
        <w:suppressAutoHyphens/>
        <w:jc w:val="center"/>
        <w:rPr>
          <w:rFonts w:eastAsia="Times New Roman"/>
          <w:sz w:val="20"/>
          <w:szCs w:val="20"/>
          <w:lang w:eastAsia="zh-CN"/>
        </w:rPr>
      </w:pPr>
      <w:r w:rsidRPr="00E56DBB">
        <w:rPr>
          <w:rFonts w:eastAsia="Times New Roman"/>
          <w:sz w:val="28"/>
          <w:szCs w:val="20"/>
          <w:lang w:eastAsia="zh-CN"/>
        </w:rPr>
        <w:t>ПРИКАЗ</w:t>
      </w:r>
    </w:p>
    <w:p w:rsidR="00E56DBB" w:rsidRPr="00E56DBB" w:rsidRDefault="00E56DBB" w:rsidP="00E56DBB">
      <w:pPr>
        <w:suppressAutoHyphens/>
        <w:jc w:val="center"/>
        <w:rPr>
          <w:rFonts w:eastAsia="Times New Roman"/>
          <w:sz w:val="28"/>
          <w:szCs w:val="20"/>
          <w:lang w:eastAsia="zh-CN"/>
        </w:rPr>
      </w:pPr>
    </w:p>
    <w:p w:rsidR="00E56DBB" w:rsidRPr="00E56DBB" w:rsidRDefault="00E56DBB" w:rsidP="00E56DBB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  <w:r w:rsidRPr="00E56DBB">
        <w:rPr>
          <w:rFonts w:eastAsia="Times New Roman"/>
          <w:sz w:val="28"/>
          <w:szCs w:val="20"/>
          <w:lang w:eastAsia="zh-CN"/>
        </w:rPr>
        <w:t xml:space="preserve">     «</w:t>
      </w:r>
      <w:r>
        <w:rPr>
          <w:rFonts w:eastAsia="Times New Roman"/>
          <w:sz w:val="28"/>
          <w:szCs w:val="20"/>
          <w:lang w:eastAsia="zh-CN"/>
        </w:rPr>
        <w:t>02</w:t>
      </w:r>
      <w:r w:rsidRPr="00E56DBB">
        <w:rPr>
          <w:rFonts w:eastAsia="Times New Roman"/>
          <w:sz w:val="28"/>
          <w:szCs w:val="20"/>
          <w:lang w:eastAsia="zh-CN"/>
        </w:rPr>
        <w:t>»</w:t>
      </w:r>
      <w:r>
        <w:rPr>
          <w:rFonts w:eastAsia="Times New Roman"/>
          <w:sz w:val="28"/>
          <w:szCs w:val="20"/>
          <w:lang w:eastAsia="zh-CN"/>
        </w:rPr>
        <w:t>июня</w:t>
      </w:r>
      <w:r w:rsidRPr="00E56DBB">
        <w:rPr>
          <w:rFonts w:eastAsia="Times New Roman"/>
          <w:sz w:val="28"/>
          <w:szCs w:val="20"/>
          <w:lang w:eastAsia="zh-CN"/>
        </w:rPr>
        <w:t xml:space="preserve"> 2022 г.</w:t>
      </w:r>
      <w:r w:rsidRPr="00E56DBB">
        <w:rPr>
          <w:rFonts w:eastAsia="Times New Roman"/>
          <w:sz w:val="28"/>
          <w:szCs w:val="20"/>
          <w:lang w:eastAsia="zh-CN"/>
        </w:rPr>
        <w:tab/>
        <w:t xml:space="preserve">                   </w:t>
      </w:r>
      <w:r>
        <w:rPr>
          <w:rFonts w:eastAsia="Times New Roman"/>
          <w:sz w:val="28"/>
          <w:szCs w:val="20"/>
          <w:lang w:eastAsia="zh-CN"/>
        </w:rPr>
        <w:t xml:space="preserve">                </w:t>
      </w:r>
      <w:r w:rsidRPr="00E56DBB">
        <w:rPr>
          <w:rFonts w:eastAsia="Times New Roman"/>
          <w:sz w:val="28"/>
          <w:szCs w:val="20"/>
          <w:lang w:eastAsia="zh-CN"/>
        </w:rPr>
        <w:t xml:space="preserve">           </w:t>
      </w:r>
      <w:r w:rsidRPr="00E56DBB">
        <w:rPr>
          <w:rFonts w:eastAsia="Times New Roman"/>
          <w:sz w:val="28"/>
          <w:szCs w:val="20"/>
          <w:lang w:eastAsia="zh-CN"/>
        </w:rPr>
        <w:tab/>
      </w:r>
      <w:r w:rsidRPr="00E56DBB">
        <w:rPr>
          <w:rFonts w:eastAsia="Times New Roman"/>
          <w:sz w:val="28"/>
          <w:szCs w:val="20"/>
          <w:lang w:eastAsia="zh-CN"/>
        </w:rPr>
        <w:tab/>
        <w:t xml:space="preserve"> № </w:t>
      </w:r>
      <w:r>
        <w:rPr>
          <w:rFonts w:eastAsia="Times New Roman"/>
          <w:sz w:val="28"/>
          <w:szCs w:val="20"/>
          <w:lang w:eastAsia="zh-CN"/>
        </w:rPr>
        <w:t>70/1</w:t>
      </w:r>
      <w:r w:rsidRPr="00E56DBB">
        <w:rPr>
          <w:rFonts w:eastAsia="Times New Roman"/>
          <w:sz w:val="28"/>
          <w:szCs w:val="20"/>
          <w:lang w:eastAsia="zh-CN"/>
        </w:rPr>
        <w:t xml:space="preserve"> </w:t>
      </w:r>
      <w:r w:rsidRPr="00E56DBB">
        <w:rPr>
          <w:rFonts w:eastAsia="Times New Roman"/>
          <w:b/>
          <w:bCs/>
          <w:sz w:val="28"/>
          <w:szCs w:val="20"/>
          <w:lang w:eastAsia="zh-CN"/>
        </w:rPr>
        <w:t xml:space="preserve">- </w:t>
      </w:r>
      <w:proofErr w:type="gramStart"/>
      <w:r w:rsidRPr="00E56DBB">
        <w:rPr>
          <w:rFonts w:eastAsia="Times New Roman"/>
          <w:bCs/>
          <w:sz w:val="28"/>
          <w:szCs w:val="20"/>
          <w:lang w:eastAsia="zh-CN"/>
        </w:rPr>
        <w:t>П</w:t>
      </w:r>
      <w:proofErr w:type="gramEnd"/>
      <w:r w:rsidRPr="00E56DBB">
        <w:rPr>
          <w:rFonts w:eastAsia="Times New Roman"/>
          <w:sz w:val="28"/>
          <w:szCs w:val="20"/>
          <w:lang w:eastAsia="zh-CN"/>
        </w:rPr>
        <w:tab/>
        <w:t xml:space="preserve">  </w:t>
      </w:r>
    </w:p>
    <w:p w:rsidR="00E56DBB" w:rsidRPr="00E56DBB" w:rsidRDefault="00E56DBB" w:rsidP="00E56DBB">
      <w:pPr>
        <w:suppressAutoHyphens/>
        <w:jc w:val="both"/>
        <w:rPr>
          <w:rFonts w:eastAsia="Times New Roman"/>
          <w:sz w:val="28"/>
          <w:szCs w:val="20"/>
          <w:lang w:eastAsia="zh-CN"/>
        </w:rPr>
      </w:pPr>
    </w:p>
    <w:p w:rsidR="00E56DBB" w:rsidRPr="00E56DBB" w:rsidRDefault="00E56DBB" w:rsidP="00E56DBB">
      <w:pPr>
        <w:suppressAutoHyphens/>
        <w:jc w:val="both"/>
        <w:rPr>
          <w:rFonts w:eastAsia="Times New Roman"/>
          <w:sz w:val="28"/>
          <w:szCs w:val="20"/>
          <w:lang w:eastAsia="zh-CN"/>
        </w:rPr>
      </w:pPr>
    </w:p>
    <w:p w:rsidR="00E56DBB" w:rsidRPr="00E56DBB" w:rsidRDefault="00E56DBB" w:rsidP="00E56DBB">
      <w:pPr>
        <w:suppressAutoHyphens/>
        <w:jc w:val="both"/>
        <w:rPr>
          <w:rFonts w:eastAsia="Times New Roman"/>
          <w:b/>
          <w:sz w:val="28"/>
          <w:szCs w:val="28"/>
          <w:lang w:eastAsia="zh-CN"/>
        </w:rPr>
      </w:pPr>
      <w:r w:rsidRPr="00E56DBB">
        <w:rPr>
          <w:rFonts w:eastAsia="Times New Roman"/>
          <w:sz w:val="28"/>
          <w:szCs w:val="28"/>
          <w:lang w:eastAsia="zh-CN"/>
        </w:rPr>
        <w:t>Об утверждении учетной политики для целей бюджетного учета</w:t>
      </w:r>
    </w:p>
    <w:p w:rsidR="00E56DBB" w:rsidRDefault="00E56DBB" w:rsidP="00E56DB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E56DBB" w:rsidRDefault="00E56DBB" w:rsidP="00E56DB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E56DBB">
        <w:rPr>
          <w:rFonts w:eastAsia="Times New Roman"/>
          <w:sz w:val="28"/>
          <w:szCs w:val="28"/>
          <w:lang w:eastAsia="zh-CN"/>
        </w:rPr>
        <w:t>Руководствуясь Федеральным законом от 06.12.2011 N 402-ФЗ "О бухгалтерском учете", другими нормативными правовыми актами по бухгалтерскому (бюджетному) учету и отчетности</w:t>
      </w:r>
    </w:p>
    <w:p w:rsidR="00E56DBB" w:rsidRPr="00E56DBB" w:rsidRDefault="00E56DBB" w:rsidP="00E56DB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E56DBB" w:rsidRPr="00E56DBB" w:rsidRDefault="00E56DBB" w:rsidP="00E56DBB">
      <w:pPr>
        <w:suppressAutoHyphens/>
        <w:jc w:val="center"/>
        <w:rPr>
          <w:rFonts w:eastAsia="Times New Roman"/>
          <w:sz w:val="20"/>
          <w:szCs w:val="20"/>
          <w:lang w:eastAsia="zh-CN"/>
        </w:rPr>
      </w:pPr>
      <w:r w:rsidRPr="00E56DBB">
        <w:rPr>
          <w:rFonts w:eastAsia="Times New Roman"/>
          <w:b/>
          <w:sz w:val="28"/>
          <w:szCs w:val="28"/>
          <w:lang w:eastAsia="zh-CN"/>
        </w:rPr>
        <w:t>ПРИКАЗЫВАЮ</w:t>
      </w:r>
    </w:p>
    <w:p w:rsidR="00EA1CE5" w:rsidRPr="00E56DBB" w:rsidRDefault="00EC54A3">
      <w:pPr>
        <w:pStyle w:val="a5"/>
        <w:divId w:val="564338954"/>
        <w:rPr>
          <w:rFonts w:ascii="Times New Roman" w:hAnsi="Times New Roman" w:cs="Times New Roman"/>
          <w:sz w:val="28"/>
          <w:szCs w:val="28"/>
        </w:rPr>
      </w:pPr>
      <w:r w:rsidRPr="00E56DBB">
        <w:rPr>
          <w:rFonts w:ascii="Times New Roman" w:hAnsi="Times New Roman" w:cs="Times New Roman"/>
          <w:sz w:val="28"/>
          <w:szCs w:val="28"/>
        </w:rPr>
        <w:t xml:space="preserve">1. Утвердить Учетную политику </w:t>
      </w:r>
      <w:r w:rsidR="00E56DBB">
        <w:rPr>
          <w:rStyle w:val="printable"/>
          <w:rFonts w:ascii="Times New Roman" w:hAnsi="Times New Roman" w:cs="Times New Roman"/>
          <w:sz w:val="28"/>
          <w:szCs w:val="28"/>
        </w:rPr>
        <w:t xml:space="preserve">МКУ «Управление ЖКХ и благоустройства» </w:t>
      </w:r>
      <w:proofErr w:type="spellStart"/>
      <w:r w:rsidR="00E56DBB">
        <w:rPr>
          <w:rStyle w:val="printable"/>
          <w:rFonts w:ascii="Times New Roman" w:hAnsi="Times New Roman" w:cs="Times New Roman"/>
          <w:sz w:val="28"/>
          <w:szCs w:val="28"/>
        </w:rPr>
        <w:t>г</w:t>
      </w:r>
      <w:proofErr w:type="gramStart"/>
      <w:r w:rsidR="00E56DBB">
        <w:rPr>
          <w:rStyle w:val="printable"/>
          <w:rFonts w:ascii="Times New Roman" w:hAnsi="Times New Roman" w:cs="Times New Roman"/>
          <w:sz w:val="28"/>
          <w:szCs w:val="28"/>
        </w:rPr>
        <w:t>.Ч</w:t>
      </w:r>
      <w:proofErr w:type="gramEnd"/>
      <w:r w:rsidR="00E56DBB">
        <w:rPr>
          <w:rStyle w:val="printable"/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Pr="00E56DBB">
        <w:rPr>
          <w:rFonts w:ascii="Times New Roman" w:hAnsi="Times New Roman" w:cs="Times New Roman"/>
          <w:sz w:val="28"/>
          <w:szCs w:val="28"/>
        </w:rPr>
        <w:t xml:space="preserve"> для целей бюджетного учета согласно Приложению к настоящему приказу.</w:t>
      </w:r>
    </w:p>
    <w:p w:rsidR="00EA1CE5" w:rsidRPr="00E56DBB" w:rsidRDefault="00EC5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DBB">
        <w:rPr>
          <w:rFonts w:ascii="Times New Roman" w:hAnsi="Times New Roman" w:cs="Times New Roman"/>
          <w:sz w:val="28"/>
          <w:szCs w:val="28"/>
        </w:rPr>
        <w:t xml:space="preserve">2. Настоящий приказ </w:t>
      </w:r>
      <w:proofErr w:type="gramStart"/>
      <w:r w:rsidRPr="00E56DBB">
        <w:rPr>
          <w:rFonts w:ascii="Times New Roman" w:hAnsi="Times New Roman" w:cs="Times New Roman"/>
          <w:sz w:val="28"/>
          <w:szCs w:val="28"/>
        </w:rPr>
        <w:t>применяется в целях ведения бюджетного учета начиная</w:t>
      </w:r>
      <w:proofErr w:type="gramEnd"/>
      <w:r w:rsidRPr="00E56DBB">
        <w:rPr>
          <w:rFonts w:ascii="Times New Roman" w:hAnsi="Times New Roman" w:cs="Times New Roman"/>
          <w:sz w:val="28"/>
          <w:szCs w:val="28"/>
        </w:rPr>
        <w:t xml:space="preserve"> с </w:t>
      </w:r>
      <w:r w:rsidR="00E56DBB">
        <w:rPr>
          <w:rStyle w:val="printable"/>
          <w:rFonts w:ascii="Times New Roman" w:hAnsi="Times New Roman" w:cs="Times New Roman"/>
          <w:sz w:val="28"/>
          <w:szCs w:val="28"/>
        </w:rPr>
        <w:t>01 июня 2022 года</w:t>
      </w:r>
      <w:r w:rsidRPr="00E56DBB">
        <w:rPr>
          <w:rFonts w:ascii="Times New Roman" w:hAnsi="Times New Roman" w:cs="Times New Roman"/>
          <w:sz w:val="28"/>
          <w:szCs w:val="28"/>
        </w:rPr>
        <w:t>.</w:t>
      </w:r>
    </w:p>
    <w:p w:rsidR="00EA1CE5" w:rsidRPr="00E56DBB" w:rsidRDefault="00EC5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DBB">
        <w:rPr>
          <w:rFonts w:ascii="Times New Roman" w:hAnsi="Times New Roman" w:cs="Times New Roman"/>
          <w:sz w:val="28"/>
          <w:szCs w:val="28"/>
        </w:rPr>
        <w:t>3. Ознакомить с настоящим приказом всех сотрудников учреждения, имеющих отношение к учетному процессу.</w:t>
      </w:r>
    </w:p>
    <w:p w:rsidR="00EA1CE5" w:rsidRPr="00E56DBB" w:rsidRDefault="00EC5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DB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56D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DB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E56DBB">
        <w:rPr>
          <w:rStyle w:val="printable"/>
          <w:rFonts w:ascii="Times New Roman" w:hAnsi="Times New Roman" w:cs="Times New Roman"/>
          <w:sz w:val="28"/>
          <w:szCs w:val="28"/>
        </w:rPr>
        <w:t xml:space="preserve">заместителя директора по экономике и финансам </w:t>
      </w:r>
      <w:proofErr w:type="spellStart"/>
      <w:r w:rsidR="00E56DBB">
        <w:rPr>
          <w:rStyle w:val="printable"/>
          <w:rFonts w:ascii="Times New Roman" w:hAnsi="Times New Roman" w:cs="Times New Roman"/>
          <w:sz w:val="28"/>
          <w:szCs w:val="28"/>
        </w:rPr>
        <w:t>Винникову</w:t>
      </w:r>
      <w:proofErr w:type="spellEnd"/>
      <w:r w:rsidR="00E56DBB">
        <w:rPr>
          <w:rStyle w:val="printable"/>
          <w:rFonts w:ascii="Times New Roman" w:hAnsi="Times New Roman" w:cs="Times New Roman"/>
          <w:sz w:val="28"/>
          <w:szCs w:val="28"/>
        </w:rPr>
        <w:t xml:space="preserve"> О.Н.</w:t>
      </w:r>
    </w:p>
    <w:p w:rsidR="00E56DBB" w:rsidRDefault="00E56DBB" w:rsidP="00E56DBB">
      <w:pPr>
        <w:pStyle w:val="a5"/>
        <w:rPr>
          <w:sz w:val="28"/>
          <w:szCs w:val="28"/>
        </w:rPr>
      </w:pPr>
    </w:p>
    <w:p w:rsidR="00E56DBB" w:rsidRDefault="00E56DBB" w:rsidP="00E56DBB">
      <w:pPr>
        <w:pStyle w:val="a5"/>
        <w:rPr>
          <w:sz w:val="28"/>
          <w:szCs w:val="28"/>
        </w:rPr>
      </w:pPr>
    </w:p>
    <w:p w:rsidR="005C0DFA" w:rsidRPr="00E56DBB" w:rsidRDefault="00E56DBB" w:rsidP="00E56DBB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Pr="00E56DB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DBB">
        <w:rPr>
          <w:rFonts w:ascii="Times New Roman" w:hAnsi="Times New Roman" w:cs="Times New Roman"/>
          <w:sz w:val="28"/>
          <w:szCs w:val="28"/>
        </w:rPr>
        <w:tab/>
      </w:r>
      <w:r w:rsidRPr="00E56DBB">
        <w:rPr>
          <w:rFonts w:ascii="Times New Roman" w:hAnsi="Times New Roman" w:cs="Times New Roman"/>
          <w:sz w:val="28"/>
          <w:szCs w:val="28"/>
        </w:rPr>
        <w:tab/>
      </w:r>
      <w:r w:rsidRPr="00E56DBB">
        <w:rPr>
          <w:rFonts w:ascii="Times New Roman" w:hAnsi="Times New Roman" w:cs="Times New Roman"/>
          <w:sz w:val="28"/>
          <w:szCs w:val="28"/>
        </w:rPr>
        <w:tab/>
      </w:r>
      <w:r w:rsidRPr="00E56DBB">
        <w:rPr>
          <w:rFonts w:ascii="Times New Roman" w:hAnsi="Times New Roman" w:cs="Times New Roman"/>
          <w:sz w:val="28"/>
          <w:szCs w:val="28"/>
        </w:rPr>
        <w:tab/>
      </w:r>
      <w:r w:rsidRPr="00E56DBB">
        <w:rPr>
          <w:rFonts w:ascii="Times New Roman" w:hAnsi="Times New Roman" w:cs="Times New Roman"/>
          <w:sz w:val="28"/>
          <w:szCs w:val="28"/>
        </w:rPr>
        <w:tab/>
      </w:r>
      <w:r w:rsidRPr="00E56DBB">
        <w:rPr>
          <w:rFonts w:ascii="Times New Roman" w:hAnsi="Times New Roman" w:cs="Times New Roman"/>
          <w:sz w:val="28"/>
          <w:szCs w:val="28"/>
        </w:rPr>
        <w:tab/>
      </w:r>
      <w:r w:rsidRPr="00E56DBB">
        <w:rPr>
          <w:rFonts w:ascii="Times New Roman" w:hAnsi="Times New Roman" w:cs="Times New Roman"/>
          <w:sz w:val="28"/>
          <w:szCs w:val="28"/>
        </w:rPr>
        <w:tab/>
      </w:r>
      <w:r w:rsidRPr="00E56DBB">
        <w:rPr>
          <w:rFonts w:ascii="Times New Roman" w:hAnsi="Times New Roman" w:cs="Times New Roman"/>
          <w:sz w:val="28"/>
          <w:szCs w:val="28"/>
        </w:rPr>
        <w:tab/>
        <w:t xml:space="preserve">П.В. </w:t>
      </w:r>
      <w:proofErr w:type="spellStart"/>
      <w:r w:rsidRPr="00E56DB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p w:rsidR="005C0DFA" w:rsidRPr="00165E16" w:rsidRDefault="005C0DFA">
      <w:pPr>
        <w:pStyle w:val="a5"/>
        <w:jc w:val="right"/>
        <w:rPr>
          <w:rFonts w:ascii="Times New Roman" w:hAnsi="Times New Roman" w:cs="Times New Roman"/>
        </w:rPr>
      </w:pPr>
    </w:p>
    <w:p w:rsidR="005C0DFA" w:rsidRPr="00165E16" w:rsidRDefault="005C0DFA">
      <w:pPr>
        <w:pStyle w:val="a5"/>
        <w:jc w:val="right"/>
        <w:rPr>
          <w:rFonts w:ascii="Times New Roman" w:hAnsi="Times New Roman" w:cs="Times New Roman"/>
        </w:rPr>
      </w:pPr>
    </w:p>
    <w:p w:rsidR="005C0DFA" w:rsidRPr="00165E16" w:rsidRDefault="005C0DFA">
      <w:pPr>
        <w:pStyle w:val="a5"/>
        <w:jc w:val="right"/>
        <w:rPr>
          <w:rFonts w:ascii="Times New Roman" w:hAnsi="Times New Roman" w:cs="Times New Roman"/>
        </w:rPr>
      </w:pPr>
    </w:p>
    <w:p w:rsidR="005C0DFA" w:rsidRPr="00165E16" w:rsidRDefault="005C0DFA">
      <w:pPr>
        <w:pStyle w:val="a5"/>
        <w:jc w:val="right"/>
        <w:rPr>
          <w:rFonts w:ascii="Times New Roman" w:hAnsi="Times New Roman" w:cs="Times New Roman"/>
        </w:rPr>
      </w:pPr>
    </w:p>
    <w:p w:rsidR="005C0DFA" w:rsidRPr="00165E16" w:rsidRDefault="005C0DFA">
      <w:pPr>
        <w:pStyle w:val="a5"/>
        <w:jc w:val="right"/>
        <w:rPr>
          <w:rFonts w:ascii="Times New Roman" w:hAnsi="Times New Roman" w:cs="Times New Roman"/>
        </w:rPr>
      </w:pPr>
    </w:p>
    <w:p w:rsidR="005C0DFA" w:rsidRPr="00165E16" w:rsidRDefault="005C0DFA">
      <w:pPr>
        <w:pStyle w:val="a5"/>
        <w:jc w:val="right"/>
        <w:rPr>
          <w:rFonts w:ascii="Times New Roman" w:hAnsi="Times New Roman" w:cs="Times New Roman"/>
        </w:rPr>
      </w:pPr>
    </w:p>
    <w:p w:rsidR="00EA1CE5" w:rsidRPr="00165E16" w:rsidRDefault="00EC54A3" w:rsidP="00E56DBB">
      <w:pPr>
        <w:pStyle w:val="a5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lastRenderedPageBreak/>
        <w:t>Приложение</w:t>
      </w:r>
    </w:p>
    <w:p w:rsidR="006371D9" w:rsidRPr="00165E16" w:rsidRDefault="00EC54A3" w:rsidP="00E56DBB">
      <w:pPr>
        <w:pStyle w:val="a5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к приказу от </w:t>
      </w:r>
      <w:r w:rsidR="00E56DBB">
        <w:rPr>
          <w:rStyle w:val="printable"/>
          <w:rFonts w:ascii="Times New Roman" w:hAnsi="Times New Roman" w:cs="Times New Roman"/>
        </w:rPr>
        <w:t>«02 « июня 2022г.</w:t>
      </w:r>
      <w:r w:rsidRPr="00165E16">
        <w:rPr>
          <w:rFonts w:ascii="Times New Roman" w:hAnsi="Times New Roman" w:cs="Times New Roman"/>
        </w:rPr>
        <w:t xml:space="preserve"> </w:t>
      </w:r>
      <w:r w:rsidR="00E56DBB">
        <w:rPr>
          <w:rFonts w:ascii="Times New Roman" w:hAnsi="Times New Roman" w:cs="Times New Roman"/>
        </w:rPr>
        <w:t>№70/1-</w:t>
      </w:r>
      <w:r w:rsidR="006E260C">
        <w:rPr>
          <w:rFonts w:ascii="Times New Roman" w:hAnsi="Times New Roman" w:cs="Times New Roman"/>
        </w:rPr>
        <w:t>П</w:t>
      </w:r>
    </w:p>
    <w:p w:rsidR="00E56DBB" w:rsidRDefault="00E56DBB" w:rsidP="005C0DFA">
      <w:pPr>
        <w:pStyle w:val="a5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</w:p>
    <w:p w:rsidR="00D92347" w:rsidRPr="00165E16" w:rsidRDefault="00D92347" w:rsidP="005C0DFA">
      <w:pPr>
        <w:pStyle w:val="a5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>Учетная политика предназначена для формирования полной и достоверной информации о финансовом, имущественном положении и финансовых результатах деятельности Муниципального казенного учреждения «Управление жилищно-коммунального хозяйства и благоустройства» города Чебоксары</w:t>
      </w:r>
      <w:r w:rsidR="005C0DFA" w:rsidRPr="00165E16">
        <w:rPr>
          <w:rFonts w:ascii="Times New Roman" w:hAnsi="Times New Roman" w:cs="Times New Roman"/>
        </w:rPr>
        <w:t xml:space="preserve"> (далее-учреждение)</w:t>
      </w:r>
      <w:r w:rsidRPr="00165E16">
        <w:rPr>
          <w:rFonts w:ascii="Times New Roman" w:hAnsi="Times New Roman" w:cs="Times New Roman"/>
        </w:rPr>
        <w:t>.</w:t>
      </w:r>
    </w:p>
    <w:p w:rsidR="00EA1CE5" w:rsidRPr="00165E16" w:rsidRDefault="00EC54A3" w:rsidP="00E128B1">
      <w:pPr>
        <w:pStyle w:val="a5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Настоящая Учетная политика для целей бюджетного учета (далее - Учетная политика) разработана в соответствии </w:t>
      </w:r>
      <w:proofErr w:type="gramStart"/>
      <w:r w:rsidRPr="00165E16">
        <w:rPr>
          <w:rFonts w:ascii="Times New Roman" w:hAnsi="Times New Roman" w:cs="Times New Roman"/>
        </w:rPr>
        <w:t>с</w:t>
      </w:r>
      <w:proofErr w:type="gramEnd"/>
      <w:r w:rsidRPr="00165E16">
        <w:rPr>
          <w:rFonts w:ascii="Times New Roman" w:hAnsi="Times New Roman" w:cs="Times New Roman"/>
        </w:rPr>
        <w:t>: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</w:t>
      </w:r>
      <w:hyperlink r:id="rId5" w:anchor="/document/12112604/entry/0" w:tgtFrame="_blank" w:tooltip="Открыть документ в системе Гарант" w:history="1">
        <w:r w:rsidRPr="00165E16">
          <w:rPr>
            <w:rStyle w:val="a3"/>
            <w:rFonts w:ascii="Times New Roman" w:hAnsi="Times New Roman" w:cs="Times New Roman"/>
          </w:rPr>
          <w:t>Бюджетным кодексом</w:t>
        </w:r>
      </w:hyperlink>
      <w:r w:rsidRPr="00165E16">
        <w:rPr>
          <w:rFonts w:ascii="Times New Roman" w:hAnsi="Times New Roman" w:cs="Times New Roman"/>
        </w:rPr>
        <w:t xml:space="preserve"> Российской Федерации;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</w:t>
      </w:r>
      <w:hyperlink r:id="rId6" w:anchor="/document/70103036/entry/8" w:tgtFrame="_blank" w:tooltip="Открыть документ в системе Гарант" w:history="1">
        <w:r w:rsidRPr="00165E16">
          <w:rPr>
            <w:rStyle w:val="a3"/>
            <w:rFonts w:ascii="Times New Roman" w:hAnsi="Times New Roman" w:cs="Times New Roman"/>
          </w:rPr>
          <w:t>Федеральным законом</w:t>
        </w:r>
      </w:hyperlink>
      <w:r w:rsidRPr="00165E16">
        <w:rPr>
          <w:rFonts w:ascii="Times New Roman" w:hAnsi="Times New Roman" w:cs="Times New Roman"/>
        </w:rPr>
        <w:t xml:space="preserve"> от 06.12.2011 N 402-ФЗ "О бухгалтерском учете" (дале</w:t>
      </w:r>
      <w:bookmarkStart w:id="0" w:name="_GoBack"/>
      <w:bookmarkEnd w:id="0"/>
      <w:r w:rsidRPr="00165E16">
        <w:rPr>
          <w:rFonts w:ascii="Times New Roman" w:hAnsi="Times New Roman" w:cs="Times New Roman"/>
        </w:rPr>
        <w:t>е - Закон N 402-ФЗ);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>- федеральными стандартами бухгалтерского учета государственных финансов и Методическими рекомендациями по применению этих федеральных стандартов, доведенными письмами Минфина России;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</w:t>
      </w:r>
      <w:hyperlink r:id="rId7" w:anchor="/document/12180849/entry/0" w:tgtFrame="_blank" w:tooltip="Открыть документ в системе Гарант" w:history="1">
        <w:r w:rsidRPr="00165E16">
          <w:rPr>
            <w:rStyle w:val="a3"/>
            <w:rFonts w:ascii="Times New Roman" w:hAnsi="Times New Roman" w:cs="Times New Roman"/>
          </w:rPr>
          <w:t>приказом</w:t>
        </w:r>
      </w:hyperlink>
      <w:r w:rsidRPr="00165E16">
        <w:rPr>
          <w:rFonts w:ascii="Times New Roman" w:hAnsi="Times New Roman" w:cs="Times New Roman"/>
        </w:rPr>
        <w:t xml:space="preserve">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Инструкции N 157н);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</w:t>
      </w:r>
      <w:hyperlink r:id="rId8" w:anchor="/document/12180897/entry/0" w:tgtFrame="_blank" w:tooltip="Открыть документ в системе Гарант" w:history="1">
        <w:r w:rsidRPr="00165E16">
          <w:rPr>
            <w:rStyle w:val="a3"/>
            <w:rFonts w:ascii="Times New Roman" w:hAnsi="Times New Roman" w:cs="Times New Roman"/>
          </w:rPr>
          <w:t>приказом</w:t>
        </w:r>
      </w:hyperlink>
      <w:r w:rsidRPr="00165E16">
        <w:rPr>
          <w:rFonts w:ascii="Times New Roman" w:hAnsi="Times New Roman" w:cs="Times New Roman"/>
        </w:rPr>
        <w:t xml:space="preserve"> Минфина России от 06.12.2010 N 162н "Об утверждении Плана счетов бюджетного учета и Инструкции по его применению" (далее - Инструкция N 162н);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</w:t>
      </w:r>
      <w:hyperlink r:id="rId9" w:anchor="/document/70951956/entry/0" w:tgtFrame="_blank" w:tooltip="Открыть документ в системе Гарант" w:history="1">
        <w:r w:rsidRPr="00165E16">
          <w:rPr>
            <w:rStyle w:val="a3"/>
            <w:rFonts w:ascii="Times New Roman" w:hAnsi="Times New Roman" w:cs="Times New Roman"/>
          </w:rPr>
          <w:t>приказом</w:t>
        </w:r>
      </w:hyperlink>
      <w:r w:rsidRPr="00165E16">
        <w:rPr>
          <w:rFonts w:ascii="Times New Roman" w:hAnsi="Times New Roman" w:cs="Times New Roman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</w:t>
      </w:r>
      <w:hyperlink r:id="rId10" w:anchor="/document/12181732/entry/0" w:tgtFrame="_blank" w:tooltip="Открыть документ в системе Гарант" w:history="1">
        <w:r w:rsidRPr="00165E16">
          <w:rPr>
            <w:rStyle w:val="a3"/>
            <w:rFonts w:ascii="Times New Roman" w:hAnsi="Times New Roman" w:cs="Times New Roman"/>
          </w:rPr>
          <w:t>приказом</w:t>
        </w:r>
      </w:hyperlink>
      <w:r w:rsidRPr="00165E16">
        <w:rPr>
          <w:rFonts w:ascii="Times New Roman" w:hAnsi="Times New Roman" w:cs="Times New Roman"/>
        </w:rPr>
        <w:t xml:space="preserve">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</w:t>
      </w:r>
      <w:hyperlink r:id="rId11" w:anchor="/document/71835192/entry/0" w:tgtFrame="_blank" w:tooltip="Открыть документ в системе Гарант" w:history="1">
        <w:r w:rsidRPr="00165E16">
          <w:rPr>
            <w:rStyle w:val="a3"/>
            <w:rFonts w:ascii="Times New Roman" w:hAnsi="Times New Roman" w:cs="Times New Roman"/>
          </w:rPr>
          <w:t>приказом</w:t>
        </w:r>
      </w:hyperlink>
      <w:r w:rsidRPr="00165E16">
        <w:rPr>
          <w:rFonts w:ascii="Times New Roman" w:hAnsi="Times New Roman" w:cs="Times New Roman"/>
        </w:rPr>
        <w:t xml:space="preserve"> Минфина России от 29.11.2017 N 209н "Об утверждении </w:t>
      </w:r>
      <w:proofErr w:type="gramStart"/>
      <w:r w:rsidRPr="00165E16">
        <w:rPr>
          <w:rFonts w:ascii="Times New Roman" w:hAnsi="Times New Roman" w:cs="Times New Roman"/>
        </w:rPr>
        <w:t>Порядка применения классификации операций сектора государственного управления</w:t>
      </w:r>
      <w:proofErr w:type="gramEnd"/>
      <w:r w:rsidRPr="00165E16">
        <w:rPr>
          <w:rFonts w:ascii="Times New Roman" w:hAnsi="Times New Roman" w:cs="Times New Roman"/>
        </w:rPr>
        <w:t>";</w:t>
      </w:r>
    </w:p>
    <w:p w:rsidR="00EA1CE5" w:rsidRPr="00165E16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>- иными нормативными правовыми актами, регулирующими вопросы организации и ведения бюджетного (бухгалтерского</w:t>
      </w:r>
      <w:proofErr w:type="gramStart"/>
      <w:r w:rsidRPr="00165E16">
        <w:rPr>
          <w:rFonts w:ascii="Times New Roman" w:hAnsi="Times New Roman" w:cs="Times New Roman"/>
        </w:rPr>
        <w:t>)у</w:t>
      </w:r>
      <w:proofErr w:type="gramEnd"/>
      <w:r w:rsidRPr="00165E16">
        <w:rPr>
          <w:rFonts w:ascii="Times New Roman" w:hAnsi="Times New Roman" w:cs="Times New Roman"/>
        </w:rPr>
        <w:t>чета;</w:t>
      </w:r>
    </w:p>
    <w:p w:rsidR="00EA1CE5" w:rsidRDefault="00EC54A3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65E16">
        <w:rPr>
          <w:rFonts w:ascii="Times New Roman" w:hAnsi="Times New Roman" w:cs="Times New Roman"/>
        </w:rPr>
        <w:t xml:space="preserve">- Учетной политикой </w:t>
      </w:r>
      <w:r w:rsidRPr="00165E16">
        <w:rPr>
          <w:rStyle w:val="printable"/>
          <w:rFonts w:ascii="Times New Roman" w:hAnsi="Times New Roman" w:cs="Times New Roman"/>
        </w:rPr>
        <w:t>Управления ЖКХ, энергетики, транспорта и связи администрации города Чебоксары</w:t>
      </w:r>
      <w:r w:rsidRPr="00165E16">
        <w:rPr>
          <w:rFonts w:ascii="Times New Roman" w:hAnsi="Times New Roman" w:cs="Times New Roman"/>
        </w:rPr>
        <w:t>.</w:t>
      </w:r>
    </w:p>
    <w:p w:rsidR="00E128B1" w:rsidRPr="00165E16" w:rsidRDefault="00E128B1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D92347" w:rsidRPr="00165E16" w:rsidRDefault="00D92347" w:rsidP="005C0DFA">
      <w:pPr>
        <w:pStyle w:val="a5"/>
        <w:spacing w:before="0" w:beforeAutospacing="0" w:after="0" w:afterAutospacing="0"/>
        <w:jc w:val="center"/>
        <w:divId w:val="740759001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1. Организация бюджетного учета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1.1. Ответственным за организацию бухгалтерского учета в учреждении и соблюдение законодательства при выполнении хозяйственных операций является </w:t>
      </w:r>
      <w:r w:rsidR="00E128B1">
        <w:rPr>
          <w:rStyle w:val="enumerated"/>
          <w:rFonts w:ascii="Times New Roman" w:hAnsi="Times New Roman" w:cs="Times New Roman"/>
        </w:rPr>
        <w:t>д</w:t>
      </w:r>
      <w:r w:rsidRPr="00165E16">
        <w:rPr>
          <w:rStyle w:val="enumerated"/>
          <w:rFonts w:ascii="Times New Roman" w:hAnsi="Times New Roman" w:cs="Times New Roman"/>
        </w:rPr>
        <w:t>иректор учреждения.</w:t>
      </w:r>
    </w:p>
    <w:p w:rsidR="00D92347" w:rsidRPr="00E128B1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часть 1 статьи 7 Закона от 06.12.2011г. №402-ФЗ.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1.2. Бюджетный учет ведется структурным подразделением – отделом бухгалтерского учета и отчетности, возглавляемой </w:t>
      </w:r>
      <w:r w:rsidR="00535355" w:rsidRPr="00165E16">
        <w:rPr>
          <w:rStyle w:val="enumerated"/>
          <w:rFonts w:ascii="Times New Roman" w:hAnsi="Times New Roman" w:cs="Times New Roman"/>
        </w:rPr>
        <w:t xml:space="preserve">начальником отдела - </w:t>
      </w:r>
      <w:r w:rsidRPr="00165E16">
        <w:rPr>
          <w:rStyle w:val="enumerated"/>
          <w:rFonts w:ascii="Times New Roman" w:hAnsi="Times New Roman" w:cs="Times New Roman"/>
        </w:rPr>
        <w:t>главным бухгалтером.</w:t>
      </w:r>
    </w:p>
    <w:p w:rsidR="00D92347" w:rsidRPr="00E128B1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часть 3 статьи 7 Закона от 06.12.2011г. №402-ФЗ.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1.3. </w:t>
      </w:r>
      <w:r w:rsidR="00535355" w:rsidRPr="00165E16">
        <w:rPr>
          <w:rStyle w:val="enumerated"/>
          <w:rFonts w:ascii="Times New Roman" w:hAnsi="Times New Roman" w:cs="Times New Roman"/>
        </w:rPr>
        <w:t>Начальник отдела - г</w:t>
      </w:r>
      <w:r w:rsidRPr="00165E16">
        <w:rPr>
          <w:rStyle w:val="enumerated"/>
          <w:rFonts w:ascii="Times New Roman" w:hAnsi="Times New Roman" w:cs="Times New Roman"/>
        </w:rPr>
        <w:t xml:space="preserve">лавный бухгалтер подчиняется непосредственно </w:t>
      </w:r>
      <w:r w:rsidR="00535355" w:rsidRPr="00165E16">
        <w:rPr>
          <w:rStyle w:val="enumerated"/>
          <w:rFonts w:ascii="Times New Roman" w:hAnsi="Times New Roman" w:cs="Times New Roman"/>
        </w:rPr>
        <w:t>заместителю директора по экономике и финансам</w:t>
      </w:r>
      <w:r w:rsidRPr="00165E16">
        <w:rPr>
          <w:rStyle w:val="enumerated"/>
          <w:rFonts w:ascii="Times New Roman" w:hAnsi="Times New Roman" w:cs="Times New Roman"/>
        </w:rPr>
        <w:t xml:space="preserve"> и несет ответственность за ведение бухгалтерского учета, своевременное представление полной и достоверной бюджетной, налоговой, статистической отчетности и обеспечивает соответствие осуществляемых хозяйственных операций законодательству Российской Федерации, </w:t>
      </w:r>
      <w:proofErr w:type="gramStart"/>
      <w:r w:rsidRPr="00165E16">
        <w:rPr>
          <w:rStyle w:val="enumerated"/>
          <w:rFonts w:ascii="Times New Roman" w:hAnsi="Times New Roman" w:cs="Times New Roman"/>
        </w:rPr>
        <w:t>контроль за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движением имущества и </w:t>
      </w:r>
      <w:r w:rsidRPr="00165E16">
        <w:rPr>
          <w:rStyle w:val="enumerated"/>
          <w:rFonts w:ascii="Times New Roman" w:hAnsi="Times New Roman" w:cs="Times New Roman"/>
        </w:rPr>
        <w:lastRenderedPageBreak/>
        <w:t xml:space="preserve">выполнением обязательств. Требования </w:t>
      </w:r>
      <w:r w:rsidR="00535355" w:rsidRPr="00165E16">
        <w:rPr>
          <w:rStyle w:val="enumerated"/>
          <w:rFonts w:ascii="Times New Roman" w:hAnsi="Times New Roman" w:cs="Times New Roman"/>
        </w:rPr>
        <w:t xml:space="preserve">начальника отдела - </w:t>
      </w:r>
      <w:r w:rsidRPr="00165E16">
        <w:rPr>
          <w:rStyle w:val="enumerated"/>
          <w:rFonts w:ascii="Times New Roman" w:hAnsi="Times New Roman" w:cs="Times New Roman"/>
        </w:rPr>
        <w:t xml:space="preserve">главного бухгалтера по документальному оформлению хозяйственных операций и представлению в </w:t>
      </w:r>
      <w:r w:rsidR="009E52FC" w:rsidRPr="00165E16">
        <w:rPr>
          <w:rStyle w:val="enumerated"/>
          <w:rFonts w:ascii="Times New Roman" w:hAnsi="Times New Roman" w:cs="Times New Roman"/>
        </w:rPr>
        <w:t>отдел бухгалтерского учета и отчетности</w:t>
      </w:r>
      <w:r w:rsidRPr="00165E16">
        <w:rPr>
          <w:rStyle w:val="enumerated"/>
          <w:rFonts w:ascii="Times New Roman" w:hAnsi="Times New Roman" w:cs="Times New Roman"/>
        </w:rPr>
        <w:t xml:space="preserve"> необходимых документов и сведений являются обязательными для всех сотрудников </w:t>
      </w:r>
      <w:r w:rsidR="009E52FC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r w:rsidR="009E52FC" w:rsidRPr="00165E16">
        <w:rPr>
          <w:rStyle w:val="enumerated"/>
          <w:rFonts w:ascii="Times New Roman" w:hAnsi="Times New Roman" w:cs="Times New Roman"/>
        </w:rPr>
        <w:t>Начальник отдела - г</w:t>
      </w:r>
      <w:r w:rsidRPr="00165E16">
        <w:rPr>
          <w:rStyle w:val="enumerated"/>
          <w:rFonts w:ascii="Times New Roman" w:hAnsi="Times New Roman" w:cs="Times New Roman"/>
        </w:rPr>
        <w:t xml:space="preserve">лавный бухгалтер не несет ответственность за соответствие составленных другими лицами первичных учетных документов свершившимся фактам хозяйственной жизни (п. 24 Приказа 256н). При смене </w:t>
      </w:r>
      <w:r w:rsidR="009E52FC" w:rsidRPr="00165E16">
        <w:rPr>
          <w:rStyle w:val="enumerated"/>
          <w:rFonts w:ascii="Times New Roman" w:hAnsi="Times New Roman" w:cs="Times New Roman"/>
        </w:rPr>
        <w:t xml:space="preserve">начальник отдела - </w:t>
      </w:r>
      <w:r w:rsidRPr="00165E16">
        <w:rPr>
          <w:rStyle w:val="enumerated"/>
          <w:rFonts w:ascii="Times New Roman" w:hAnsi="Times New Roman" w:cs="Times New Roman"/>
        </w:rPr>
        <w:t>главного бухгалтера производится передача документов бухгалтерского учета по Акту приема-передачи дел с приложением Реестра сдачи документов (ф. 0504043)</w:t>
      </w:r>
      <w:r w:rsidR="005C0DFA" w:rsidRPr="00165E16">
        <w:rPr>
          <w:rStyle w:val="enumerated"/>
          <w:rFonts w:ascii="Times New Roman" w:hAnsi="Times New Roman" w:cs="Times New Roman"/>
        </w:rPr>
        <w:t>.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1.4. В </w:t>
      </w:r>
      <w:r w:rsidR="009E52FC" w:rsidRPr="00165E16">
        <w:rPr>
          <w:rStyle w:val="enumerated"/>
          <w:rFonts w:ascii="Times New Roman" w:hAnsi="Times New Roman" w:cs="Times New Roman"/>
        </w:rPr>
        <w:t>учреждении</w:t>
      </w:r>
      <w:r w:rsidRPr="00165E16">
        <w:rPr>
          <w:rStyle w:val="enumerated"/>
          <w:rFonts w:ascii="Times New Roman" w:hAnsi="Times New Roman" w:cs="Times New Roman"/>
        </w:rPr>
        <w:t xml:space="preserve"> утвержден состав постоянно действующей комиссии:</w:t>
      </w:r>
    </w:p>
    <w:p w:rsidR="00D92347" w:rsidRPr="00165E16" w:rsidRDefault="006371D9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D92347" w:rsidRPr="00165E16">
        <w:rPr>
          <w:rStyle w:val="enumerated"/>
          <w:rFonts w:ascii="Times New Roman" w:hAnsi="Times New Roman" w:cs="Times New Roman"/>
        </w:rPr>
        <w:t>комиссия по поступлению и выбытию активов – Положение о комиссии по поступлению и выбытию активов (Приложение №1 к Учетной политике)</w:t>
      </w:r>
      <w:r w:rsidR="00E128B1">
        <w:rPr>
          <w:rStyle w:val="enumerated"/>
          <w:rFonts w:ascii="Times New Roman" w:hAnsi="Times New Roman" w:cs="Times New Roman"/>
        </w:rPr>
        <w:t>;</w:t>
      </w:r>
    </w:p>
    <w:p w:rsidR="00D92347" w:rsidRPr="00165E16" w:rsidRDefault="006371D9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D92347" w:rsidRPr="00165E16">
        <w:rPr>
          <w:rStyle w:val="enumerated"/>
          <w:rFonts w:ascii="Times New Roman" w:hAnsi="Times New Roman" w:cs="Times New Roman"/>
        </w:rPr>
        <w:t xml:space="preserve">инвентаризационная комиссия – Положение о порядке проведения инвентаризации имущества и обязательств </w:t>
      </w:r>
      <w:r w:rsidRPr="00165E16">
        <w:rPr>
          <w:rStyle w:val="enumerated"/>
          <w:rFonts w:ascii="Times New Roman" w:hAnsi="Times New Roman" w:cs="Times New Roman"/>
        </w:rPr>
        <w:t>учреждения</w:t>
      </w:r>
      <w:r w:rsidR="00D92347" w:rsidRPr="00165E16">
        <w:rPr>
          <w:rStyle w:val="enumerated"/>
          <w:rFonts w:ascii="Times New Roman" w:hAnsi="Times New Roman" w:cs="Times New Roman"/>
        </w:rPr>
        <w:t xml:space="preserve"> (Приложение №2 к Учетной политике)</w:t>
      </w:r>
      <w:r w:rsidR="00E128B1">
        <w:rPr>
          <w:rStyle w:val="enumerated"/>
          <w:rFonts w:ascii="Times New Roman" w:hAnsi="Times New Roman" w:cs="Times New Roman"/>
        </w:rPr>
        <w:t>;</w:t>
      </w:r>
    </w:p>
    <w:p w:rsidR="00D92347" w:rsidRPr="00165E16" w:rsidRDefault="006371D9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D92347" w:rsidRPr="00165E16">
        <w:rPr>
          <w:rStyle w:val="enumerated"/>
          <w:rFonts w:ascii="Times New Roman" w:hAnsi="Times New Roman" w:cs="Times New Roman"/>
        </w:rPr>
        <w:t>комиссия по проверке показаний спидометра автотранспорта</w:t>
      </w:r>
      <w:r w:rsidR="00E128B1">
        <w:rPr>
          <w:rStyle w:val="enumerated"/>
          <w:rFonts w:ascii="Times New Roman" w:hAnsi="Times New Roman" w:cs="Times New Roman"/>
        </w:rPr>
        <w:t>;</w:t>
      </w:r>
    </w:p>
    <w:p w:rsidR="00D92347" w:rsidRPr="00165E16" w:rsidRDefault="006371D9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D92347" w:rsidRPr="00165E16">
        <w:rPr>
          <w:rStyle w:val="enumerated"/>
          <w:rFonts w:ascii="Times New Roman" w:hAnsi="Times New Roman" w:cs="Times New Roman"/>
        </w:rPr>
        <w:t>единая комиссия по размещению заказов на поставки товаров, выполнение работ, оказание услуг.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1.</w:t>
      </w:r>
      <w:r w:rsidR="005C0DFA" w:rsidRPr="00165E16">
        <w:rPr>
          <w:rStyle w:val="enumerated"/>
          <w:rFonts w:ascii="Times New Roman" w:hAnsi="Times New Roman" w:cs="Times New Roman"/>
        </w:rPr>
        <w:t>5</w:t>
      </w:r>
      <w:r w:rsidRPr="00165E16">
        <w:rPr>
          <w:rStyle w:val="enumerated"/>
          <w:rFonts w:ascii="Times New Roman" w:hAnsi="Times New Roman" w:cs="Times New Roman"/>
        </w:rPr>
        <w:t xml:space="preserve">. Лимит остатка кассы </w:t>
      </w:r>
      <w:r w:rsidR="00C642BB" w:rsidRPr="00165E16">
        <w:rPr>
          <w:rStyle w:val="enumerated"/>
          <w:rFonts w:ascii="Times New Roman" w:hAnsi="Times New Roman" w:cs="Times New Roman"/>
        </w:rPr>
        <w:t>10 000</w:t>
      </w:r>
      <w:r w:rsidRPr="00165E16">
        <w:rPr>
          <w:rStyle w:val="enumerated"/>
          <w:rFonts w:ascii="Times New Roman" w:hAnsi="Times New Roman" w:cs="Times New Roman"/>
        </w:rPr>
        <w:t xml:space="preserve"> (</w:t>
      </w:r>
      <w:r w:rsidR="00C642BB" w:rsidRPr="00165E16">
        <w:rPr>
          <w:rStyle w:val="enumerated"/>
          <w:rFonts w:ascii="Times New Roman" w:hAnsi="Times New Roman" w:cs="Times New Roman"/>
        </w:rPr>
        <w:t>десять тысяч</w:t>
      </w:r>
      <w:r w:rsidRPr="00165E16">
        <w:rPr>
          <w:rStyle w:val="enumerated"/>
          <w:rFonts w:ascii="Times New Roman" w:hAnsi="Times New Roman" w:cs="Times New Roman"/>
        </w:rPr>
        <w:t xml:space="preserve">) рублей 00 копеек. Допускается </w:t>
      </w:r>
      <w:r w:rsidR="00C642BB" w:rsidRPr="00165E16">
        <w:rPr>
          <w:rStyle w:val="enumerated"/>
          <w:rFonts w:ascii="Times New Roman" w:hAnsi="Times New Roman" w:cs="Times New Roman"/>
        </w:rPr>
        <w:t>превышение лимита остатка</w:t>
      </w:r>
      <w:r w:rsidRPr="00165E16">
        <w:rPr>
          <w:rStyle w:val="enumerated"/>
          <w:rFonts w:ascii="Times New Roman" w:hAnsi="Times New Roman" w:cs="Times New Roman"/>
        </w:rPr>
        <w:t xml:space="preserve"> наличных денег в кассе в дни выплаты зарплаты. Продолжительность срока сдачи зарплаты составляет 5(пять) рабочих дней (включая день получения наличных денег с банковского счета на указанные выплаты).</w:t>
      </w:r>
    </w:p>
    <w:p w:rsidR="00D92347" w:rsidRPr="00E128B1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Указание Банка России от 11.03.2014г. №3210-у.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1.</w:t>
      </w:r>
      <w:r w:rsidR="005C0DFA" w:rsidRPr="00165E16">
        <w:rPr>
          <w:rStyle w:val="enumerated"/>
          <w:rFonts w:ascii="Times New Roman" w:hAnsi="Times New Roman" w:cs="Times New Roman"/>
        </w:rPr>
        <w:t>6</w:t>
      </w:r>
      <w:r w:rsidRPr="00165E16">
        <w:rPr>
          <w:rStyle w:val="enumerated"/>
          <w:rFonts w:ascii="Times New Roman" w:hAnsi="Times New Roman" w:cs="Times New Roman"/>
        </w:rPr>
        <w:t>. Бухгалтерский учет ведется в рублях. Стоимость объектов учета, выраженная в иностранной валюте, подлежит пересчету в валюту Российской Федерации в соответствии с пунктом 13 Инструкции к Единому плану счетов № 157н.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1.</w:t>
      </w:r>
      <w:r w:rsidR="005C0DFA" w:rsidRPr="00165E16">
        <w:rPr>
          <w:rStyle w:val="enumerated"/>
          <w:rFonts w:ascii="Times New Roman" w:hAnsi="Times New Roman" w:cs="Times New Roman"/>
        </w:rPr>
        <w:t>7</w:t>
      </w:r>
      <w:r w:rsidRPr="00165E16">
        <w:rPr>
          <w:rStyle w:val="enumerated"/>
          <w:rFonts w:ascii="Times New Roman" w:hAnsi="Times New Roman" w:cs="Times New Roman"/>
        </w:rPr>
        <w:t>. В соответствии с п.1.</w:t>
      </w:r>
      <w:r w:rsidR="00C642BB" w:rsidRPr="00165E16">
        <w:rPr>
          <w:rStyle w:val="enumerated"/>
          <w:rFonts w:ascii="Times New Roman" w:hAnsi="Times New Roman" w:cs="Times New Roman"/>
        </w:rPr>
        <w:t>2</w:t>
      </w:r>
      <w:r w:rsidRPr="00165E16">
        <w:rPr>
          <w:rStyle w:val="enumerated"/>
          <w:rFonts w:ascii="Times New Roman" w:hAnsi="Times New Roman" w:cs="Times New Roman"/>
        </w:rPr>
        <w:t xml:space="preserve"> Устава </w:t>
      </w:r>
      <w:r w:rsidR="00C642BB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 xml:space="preserve"> является некоммерческой организацией и не имеет в качестве основной цели своей деятельности извлечение прибыли. Деятельность </w:t>
      </w:r>
      <w:r w:rsidR="00C642BB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 xml:space="preserve"> финансируется за счет средств бюджета </w:t>
      </w:r>
      <w:r w:rsidR="00C642BB" w:rsidRPr="00165E16">
        <w:rPr>
          <w:rStyle w:val="enumerated"/>
          <w:rFonts w:ascii="Times New Roman" w:hAnsi="Times New Roman" w:cs="Times New Roman"/>
        </w:rPr>
        <w:t>города Чебоксары</w:t>
      </w:r>
      <w:r w:rsidRPr="00165E16">
        <w:rPr>
          <w:rStyle w:val="enumerated"/>
          <w:rFonts w:ascii="Times New Roman" w:hAnsi="Times New Roman" w:cs="Times New Roman"/>
        </w:rPr>
        <w:t xml:space="preserve"> на основании бюджетной сметы (п.2 ст.161 БК РФ). На основании Устава </w:t>
      </w:r>
      <w:r w:rsidR="00C642BB" w:rsidRPr="00165E16">
        <w:rPr>
          <w:rStyle w:val="enumerated"/>
          <w:rFonts w:ascii="Times New Roman" w:hAnsi="Times New Roman" w:cs="Times New Roman"/>
        </w:rPr>
        <w:t>учреждение</w:t>
      </w:r>
      <w:r w:rsidRPr="00165E16">
        <w:rPr>
          <w:rStyle w:val="enumerated"/>
          <w:rFonts w:ascii="Times New Roman" w:hAnsi="Times New Roman" w:cs="Times New Roman"/>
        </w:rPr>
        <w:t xml:space="preserve"> вправе осуществлять приносящую доход деятельность. Источником формирования доходов являются доходы от оказания платных услуг. Полученные доходы поступают в бюджет </w:t>
      </w:r>
      <w:r w:rsidR="00C642BB" w:rsidRPr="00165E16">
        <w:rPr>
          <w:rStyle w:val="enumerated"/>
          <w:rFonts w:ascii="Times New Roman" w:hAnsi="Times New Roman" w:cs="Times New Roman"/>
        </w:rPr>
        <w:t>города Чебоксары</w:t>
      </w:r>
      <w:r w:rsidRPr="00165E16">
        <w:rPr>
          <w:rStyle w:val="enumerated"/>
          <w:rFonts w:ascii="Times New Roman" w:hAnsi="Times New Roman" w:cs="Times New Roman"/>
        </w:rPr>
        <w:t xml:space="preserve"> (п.3 ст.161 БК РФ, п.4 ст.298 ГК РФ). В связи с вышеуказанным и на основании п.п.4.1 п.2 ст.146 Налогового Кодекса не признается объектом налогообложения налога на добавленную стоимость выполнение работ (оказание услуг) казенными учреждениями.</w:t>
      </w:r>
    </w:p>
    <w:p w:rsidR="00D92347" w:rsidRPr="00165E16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1.</w:t>
      </w:r>
      <w:r w:rsidR="005C0DFA" w:rsidRPr="00165E16">
        <w:rPr>
          <w:rStyle w:val="enumerated"/>
          <w:rFonts w:ascii="Times New Roman" w:hAnsi="Times New Roman" w:cs="Times New Roman"/>
        </w:rPr>
        <w:t>8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r w:rsidR="00C642BB" w:rsidRPr="00165E16">
        <w:rPr>
          <w:rStyle w:val="enumerated"/>
          <w:rFonts w:ascii="Times New Roman" w:hAnsi="Times New Roman" w:cs="Times New Roman"/>
        </w:rPr>
        <w:t>Учреждение</w:t>
      </w:r>
      <w:r w:rsidRPr="00165E16">
        <w:rPr>
          <w:rStyle w:val="enumerated"/>
          <w:rFonts w:ascii="Times New Roman" w:hAnsi="Times New Roman" w:cs="Times New Roman"/>
        </w:rPr>
        <w:t xml:space="preserve"> публикует основные положения учетной политики на своем официальном сайте.</w:t>
      </w:r>
    </w:p>
    <w:p w:rsidR="00D92347" w:rsidRPr="00E128B1" w:rsidRDefault="00D92347" w:rsidP="005C0DFA">
      <w:pPr>
        <w:pStyle w:val="a5"/>
        <w:spacing w:before="0" w:beforeAutospacing="0" w:after="0" w:afterAutospacing="0"/>
        <w:divId w:val="740759001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9 СГС «Учетная политика, оценочные значения и ошибки».</w:t>
      </w:r>
    </w:p>
    <w:p w:rsidR="00E128B1" w:rsidRDefault="00E128B1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</w:p>
    <w:p w:rsidR="00C642BB" w:rsidRPr="00165E16" w:rsidRDefault="00C642BB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2. Технологии обработки учетной информации и правила документооборота.</w:t>
      </w:r>
    </w:p>
    <w:p w:rsidR="00C642BB" w:rsidRPr="00165E16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2.1. Ведение бухгалтерского учета ведется автоматизированным способом с применением программы для ведения бюджетного учета и формирования бюджетной отчетности - 1С</w:t>
      </w:r>
      <w:proofErr w:type="gramStart"/>
      <w:r w:rsidRPr="00165E16">
        <w:rPr>
          <w:rStyle w:val="enumerated"/>
          <w:rFonts w:ascii="Times New Roman" w:hAnsi="Times New Roman" w:cs="Times New Roman"/>
        </w:rPr>
        <w:t>:П</w:t>
      </w:r>
      <w:proofErr w:type="gramEnd"/>
      <w:r w:rsidRPr="00165E16">
        <w:rPr>
          <w:rStyle w:val="enumerated"/>
          <w:rFonts w:ascii="Times New Roman" w:hAnsi="Times New Roman" w:cs="Times New Roman"/>
        </w:rPr>
        <w:t>редприятие 8.3 для государственных учреждений, для расчетов с сотрудниками учреждения - 1С: Камин 5.5.</w:t>
      </w:r>
    </w:p>
    <w:p w:rsidR="00C642BB" w:rsidRPr="00165E16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2.2. С использованием телекоммуникационных каналов связи и электронной подписи отдел бухгалтерского учета и отчетности учреждения осуществляет электронный документооборот по следующим направлениям:</w:t>
      </w:r>
    </w:p>
    <w:p w:rsidR="00C642BB" w:rsidRPr="00165E16" w:rsidRDefault="002327D1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C642BB" w:rsidRPr="00165E16">
        <w:rPr>
          <w:rStyle w:val="enumerated"/>
          <w:rFonts w:ascii="Times New Roman" w:hAnsi="Times New Roman" w:cs="Times New Roman"/>
        </w:rPr>
        <w:t>система электронного документооборота с территориальным органом Казначейства России;</w:t>
      </w:r>
    </w:p>
    <w:p w:rsidR="00027A50" w:rsidRPr="00165E16" w:rsidRDefault="002327D1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27A50" w:rsidRPr="00165E16">
        <w:rPr>
          <w:rStyle w:val="enumerated"/>
          <w:rFonts w:ascii="Times New Roman" w:hAnsi="Times New Roman" w:cs="Times New Roman"/>
        </w:rPr>
        <w:t>обмен любыми электронными документами с контрагентами в системе СБИС;</w:t>
      </w:r>
    </w:p>
    <w:p w:rsidR="00C642BB" w:rsidRPr="00165E16" w:rsidRDefault="002327D1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C642BB" w:rsidRPr="00165E16">
        <w:rPr>
          <w:rStyle w:val="enumerated"/>
          <w:rFonts w:ascii="Times New Roman" w:hAnsi="Times New Roman" w:cs="Times New Roman"/>
        </w:rPr>
        <w:t>передача бухгалтерской отчетности ГРБС;</w:t>
      </w:r>
    </w:p>
    <w:p w:rsidR="00C642BB" w:rsidRPr="00165E16" w:rsidRDefault="002327D1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lastRenderedPageBreak/>
        <w:t xml:space="preserve">- </w:t>
      </w:r>
      <w:r w:rsidR="00C642BB" w:rsidRPr="00165E16">
        <w:rPr>
          <w:rStyle w:val="enumerated"/>
          <w:rFonts w:ascii="Times New Roman" w:hAnsi="Times New Roman" w:cs="Times New Roman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C642BB" w:rsidRPr="00165E16" w:rsidRDefault="002327D1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C642BB" w:rsidRPr="00165E16">
        <w:rPr>
          <w:rStyle w:val="enumerated"/>
          <w:rFonts w:ascii="Times New Roman" w:hAnsi="Times New Roman" w:cs="Times New Roman"/>
        </w:rPr>
        <w:t>передача отчетности по страховым взносам и сведениям персонифицированного учета в отделение Пенсионного фонда России;</w:t>
      </w:r>
    </w:p>
    <w:p w:rsidR="00027A50" w:rsidRPr="00165E16" w:rsidRDefault="002327D1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C642BB" w:rsidRPr="00165E16">
        <w:rPr>
          <w:rStyle w:val="enumerated"/>
          <w:rFonts w:ascii="Times New Roman" w:hAnsi="Times New Roman" w:cs="Times New Roman"/>
        </w:rPr>
        <w:t>размещение информации о деятельности учреждения н</w:t>
      </w:r>
      <w:r w:rsidR="00027A50" w:rsidRPr="00165E16">
        <w:rPr>
          <w:rStyle w:val="enumerated"/>
          <w:rFonts w:ascii="Times New Roman" w:hAnsi="Times New Roman" w:cs="Times New Roman"/>
        </w:rPr>
        <w:t>а официальном сайте bus.gov.ru.</w:t>
      </w:r>
    </w:p>
    <w:p w:rsidR="00C642BB" w:rsidRPr="00165E16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2.3. Первичные учетные документы составляются по унифицированным формам, установленными Приказом Минфина России от 30.03.2015г. №52н.</w:t>
      </w:r>
    </w:p>
    <w:p w:rsidR="00C642BB" w:rsidRPr="00165E16" w:rsidRDefault="00C642BB" w:rsidP="00E128B1">
      <w:pPr>
        <w:pStyle w:val="a5"/>
        <w:spacing w:before="0" w:beforeAutospacing="0" w:after="0" w:afterAutospacing="0"/>
        <w:ind w:firstLine="708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2327D1" w:rsidRPr="00165E16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2.4. Регистры, сформированные в электронном виде, распечатываются на бумажный носитель и подшиваются в отдельные папки в хронологическом порядке. </w:t>
      </w:r>
    </w:p>
    <w:p w:rsidR="00C642BB" w:rsidRPr="00E128B1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19 Инструкции к Единому плану счетов №157н., пункт 33 Стандарта «Концептуальные основы бухучета и отчетности».</w:t>
      </w:r>
    </w:p>
    <w:p w:rsidR="00C642BB" w:rsidRPr="00165E16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2.5. Периодичность и сроки составления форм первичных учетных документов и регистров бюджетного учета, а также лица, ответственные за составление, регистрацию и хранение указанных документов (регистров) оформляется по утвержденному Графику документооборота (Приложение №7 к Учетной политике)</w:t>
      </w:r>
    </w:p>
    <w:p w:rsidR="00C642BB" w:rsidRPr="00165E16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2.6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подписавшие эти документы, поименованные в Графике документооборота (Приложение № 7 к Учетной политике) (п. 23 Приказа 256н).</w:t>
      </w:r>
    </w:p>
    <w:p w:rsidR="00C642BB" w:rsidRPr="00165E16" w:rsidRDefault="00C642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2.7. В целях обеспечения сохранности электронных данных бухучета и отчетности, по итогам квартала и отчетного года после сдачи отчетности производится запись копии базы данных на внешний носитель, который хранится в сейфе </w:t>
      </w:r>
      <w:r w:rsidR="00FB5ECD" w:rsidRPr="00165E16">
        <w:rPr>
          <w:rStyle w:val="enumerated"/>
          <w:rFonts w:ascii="Times New Roman" w:hAnsi="Times New Roman" w:cs="Times New Roman"/>
        </w:rPr>
        <w:t xml:space="preserve">начальника отдела - </w:t>
      </w:r>
      <w:r w:rsidRPr="00165E16">
        <w:rPr>
          <w:rStyle w:val="enumerated"/>
          <w:rFonts w:ascii="Times New Roman" w:hAnsi="Times New Roman" w:cs="Times New Roman"/>
        </w:rPr>
        <w:t>главного бухгалтера.</w:t>
      </w:r>
    </w:p>
    <w:p w:rsidR="002327D1" w:rsidRPr="00165E16" w:rsidRDefault="002327D1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3. Формирование рабочего Плана счетов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3.1 Рабочий план счетов бухгалтерского учета – систематизированный перечень счетов бухгалтерского учета формируется на основании Единого Плана счетов бухгалтерского учета. Рабочий план счетов бухгалтерского учета установлен Приложением № 3 к Учетной политике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пункты 2 и 6 Инструкции к Единому плану счетов №157н,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FB5ECD" w:rsidRPr="00165E16" w:rsidRDefault="00FB5ECD" w:rsidP="00A31BAF">
      <w:pPr>
        <w:pStyle w:val="a5"/>
        <w:spacing w:before="0" w:beforeAutospacing="0" w:after="0" w:afterAutospacing="0"/>
        <w:ind w:firstLine="708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При формировании рабочего плана счетов применяются следующие коды вида финансового обеспечения (деятельности):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«1»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«</w:t>
      </w:r>
      <w:r w:rsidR="00E128B1">
        <w:rPr>
          <w:rStyle w:val="enumerated"/>
          <w:rFonts w:ascii="Times New Roman" w:hAnsi="Times New Roman" w:cs="Times New Roman"/>
        </w:rPr>
        <w:t>3</w:t>
      </w:r>
      <w:r w:rsidRPr="00165E16">
        <w:rPr>
          <w:rStyle w:val="enumerated"/>
          <w:rFonts w:ascii="Times New Roman" w:hAnsi="Times New Roman" w:cs="Times New Roman"/>
        </w:rPr>
        <w:t>» средства во временном распоряжении.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3.2. Учреждение применяет </w:t>
      </w:r>
      <w:proofErr w:type="spellStart"/>
      <w:r w:rsidRPr="00165E16">
        <w:rPr>
          <w:rStyle w:val="enumerated"/>
          <w:rFonts w:ascii="Times New Roman" w:hAnsi="Times New Roman" w:cs="Times New Roman"/>
        </w:rPr>
        <w:t>забалансовые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счета, утвержденные в Инструкции к Единому плану счетов №157н.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332 Инструкция к Единому плану счетов №157н., пункт 19 Стандарта «Концептуальные основы бухучета и отчетности».</w:t>
      </w:r>
    </w:p>
    <w:p w:rsidR="00C35D49" w:rsidRPr="00165E16" w:rsidRDefault="00C35D49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4. Инвентаризация имущества и обязательств.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4.1. Инвентаризация в учреждении проводится в соответствии с Методическими указаниями по инвентаризации имущества и финансовых обязательств, утвержденными Приказом Минфина России от 13.06.1995г. №49.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4.2. Инвентаризацию проводит постоянно действующая инвентаризационная комиссия на основании приказа </w:t>
      </w:r>
      <w:r w:rsidR="00E128B1">
        <w:rPr>
          <w:rStyle w:val="enumerated"/>
          <w:rFonts w:ascii="Times New Roman" w:hAnsi="Times New Roman" w:cs="Times New Roman"/>
        </w:rPr>
        <w:t>д</w:t>
      </w:r>
      <w:r w:rsidRPr="00165E16">
        <w:rPr>
          <w:rStyle w:val="enumerated"/>
          <w:rFonts w:ascii="Times New Roman" w:hAnsi="Times New Roman" w:cs="Times New Roman"/>
        </w:rPr>
        <w:t xml:space="preserve">иректора учреждения. Порядок проведения инвентаризации, </w:t>
      </w:r>
      <w:r w:rsidRPr="00165E16">
        <w:rPr>
          <w:rStyle w:val="enumerated"/>
          <w:rFonts w:ascii="Times New Roman" w:hAnsi="Times New Roman" w:cs="Times New Roman"/>
        </w:rPr>
        <w:lastRenderedPageBreak/>
        <w:t>финансовых активов и обязатель</w:t>
      </w:r>
      <w:proofErr w:type="gramStart"/>
      <w:r w:rsidRPr="00165E16">
        <w:rPr>
          <w:rStyle w:val="enumerated"/>
          <w:rFonts w:ascii="Times New Roman" w:hAnsi="Times New Roman" w:cs="Times New Roman"/>
        </w:rPr>
        <w:t>ств пр</w:t>
      </w:r>
      <w:proofErr w:type="gramEnd"/>
      <w:r w:rsidRPr="00165E16">
        <w:rPr>
          <w:rStyle w:val="enumerated"/>
          <w:rFonts w:ascii="Times New Roman" w:hAnsi="Times New Roman" w:cs="Times New Roman"/>
        </w:rPr>
        <w:t>иведены в Положении о проведении инвентаризации (Приложении №2 к Учетной политике).</w:t>
      </w:r>
    </w:p>
    <w:p w:rsidR="00FB5ECD" w:rsidRPr="00165E16" w:rsidRDefault="00FB5ECD" w:rsidP="00E128B1">
      <w:pPr>
        <w:pStyle w:val="a5"/>
        <w:spacing w:before="0" w:beforeAutospacing="0" w:after="0" w:afterAutospacing="0"/>
        <w:ind w:firstLine="708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Инвентаризация имущества проводится не ранее 1 октября перед составлением годовой бюджетной отчетности.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4.3. Приказом руководителя может быть проведена внеплановая инвентаризация любого имущества.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статья 11 Закона от 6 декабря 2011г. №402-ФЗ, Приказа №256н, Приказа №257н, Приказа №259н.</w:t>
      </w:r>
    </w:p>
    <w:p w:rsidR="00C35D49" w:rsidRPr="00165E16" w:rsidRDefault="00C35D49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1737391020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5. Порядок отражения событий после отчетной даты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5.1. К событиям после отчетной даты относятся (п. 3 Приказа 275н):</w:t>
      </w:r>
    </w:p>
    <w:p w:rsidR="00FB5ECD" w:rsidRPr="00165E16" w:rsidRDefault="00A85F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События, которые подтверждают условия хозяйственной деятельности, существовавшие на отчетную дату (далее – корректирующие события)</w:t>
      </w:r>
      <w:r w:rsidR="00E128B1">
        <w:rPr>
          <w:rStyle w:val="enumerated"/>
          <w:rFonts w:ascii="Times New Roman" w:hAnsi="Times New Roman" w:cs="Times New Roman"/>
        </w:rPr>
        <w:t>;</w:t>
      </w:r>
    </w:p>
    <w:p w:rsidR="00FB5ECD" w:rsidRPr="00165E16" w:rsidRDefault="00A85FBB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События, которые свидетельствуют об условиях хозяйственной деятельности, возникших после отчетной даты.</w:t>
      </w:r>
    </w:p>
    <w:p w:rsidR="00C642BB" w:rsidRPr="00165E16" w:rsidRDefault="00FB5ECD" w:rsidP="005C0DFA">
      <w:pPr>
        <w:pStyle w:val="a5"/>
        <w:spacing w:before="0" w:beforeAutospacing="0" w:after="0" w:afterAutospacing="0"/>
        <w:divId w:val="1737391020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5.2. Поступление после отчетной даты первичных учетных документов, оформляющих факты хозяйственной жизни, возникшие в отчетном периоде, не является событием после отчетной даты.</w:t>
      </w:r>
    </w:p>
    <w:p w:rsidR="00C35D49" w:rsidRPr="00165E16" w:rsidRDefault="00C35D49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 Учет отдельных видов имущества и обязательств.</w:t>
      </w:r>
    </w:p>
    <w:p w:rsidR="00FB5ECD" w:rsidRPr="00165E16" w:rsidRDefault="00FB5ECD" w:rsidP="005C0DFA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При ведении бухгалтерского учета информация в денежном выражении о состоянии активов, обязательств, источниках финансирования, об операциях, их изменяющих и финансовых результатах указанных операций (доходах, расходах), отражаемая па соответствующих счетах рабочего плана счетов, должна быть полной, сообразной с существенностью. Ошибки, признанные существенными, подлежат обязательному исправлению.</w:t>
      </w:r>
    </w:p>
    <w:p w:rsidR="00A13786" w:rsidRPr="00165E16" w:rsidRDefault="00FB5ECD" w:rsidP="005C0DFA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Бухгалтерский 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      </w:t>
      </w:r>
    </w:p>
    <w:p w:rsidR="00FB5ECD" w:rsidRPr="00E128B1" w:rsidRDefault="00FB5ECD" w:rsidP="005C0DFA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3 Инструкции к Единому плану счетов №157н., пункт 23 Стандарта «Концептуальные основы бухучета и отчетности».</w:t>
      </w:r>
    </w:p>
    <w:p w:rsidR="00FB5ECD" w:rsidRPr="00165E16" w:rsidRDefault="00FB5ECD" w:rsidP="005C0DFA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Бухгалтерская отчетность составляется в рублях и копейках и предоставляется в установленные сроки главному распорядителю бюджетных средств, налоговые органы и органы статистики.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6.1. Основные средства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6.1.1. </w:t>
      </w:r>
      <w:r w:rsidR="00B76476" w:rsidRPr="00165E16">
        <w:rPr>
          <w:rStyle w:val="enumerated"/>
          <w:rFonts w:ascii="Times New Roman" w:hAnsi="Times New Roman" w:cs="Times New Roman"/>
        </w:rPr>
        <w:t>В составе основных средств учитываются материальные объекты, используемые в процессе деятельности учреждения либо для управленческих нужд учреждения, независимо от стоимости объектов основных средств со сроком полезного использования более 12 месяцев. Первоначальной стоимостью основных сре</w:t>
      </w:r>
      <w:proofErr w:type="gramStart"/>
      <w:r w:rsidR="00B76476" w:rsidRPr="00165E16">
        <w:rPr>
          <w:rStyle w:val="enumerated"/>
          <w:rFonts w:ascii="Times New Roman" w:hAnsi="Times New Roman" w:cs="Times New Roman"/>
        </w:rPr>
        <w:t>дств пр</w:t>
      </w:r>
      <w:proofErr w:type="gramEnd"/>
      <w:r w:rsidR="00B76476" w:rsidRPr="00165E16">
        <w:rPr>
          <w:rStyle w:val="enumerated"/>
          <w:rFonts w:ascii="Times New Roman" w:hAnsi="Times New Roman" w:cs="Times New Roman"/>
        </w:rPr>
        <w:t>изнается сумма фактических вложений в их приобретение, сооружение и изготовление, с учетом сумм налога на добавленную стоимость, предъявленных поставщиками и (или) подрядчиками.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пункты 23–25, 38, 39, 47 Инструкции №157н., Приказ 257н.</w:t>
      </w:r>
    </w:p>
    <w:p w:rsidR="00801897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6.1.2. </w:t>
      </w:r>
      <w:r w:rsidR="00801897" w:rsidRPr="00165E16">
        <w:rPr>
          <w:rStyle w:val="enumerated"/>
          <w:rFonts w:ascii="Times New Roman" w:hAnsi="Times New Roman" w:cs="Times New Roman"/>
        </w:rPr>
        <w:t>Инвентарный номер основного средства состоит из 15 знаков и формируется по следующим правилам: в первых пяти знаках указывается синтетический счет объекта учета, в последующих знаках указывается порядковый номер основного средства в рамках соответствующей аналитической группы.</w:t>
      </w:r>
    </w:p>
    <w:p w:rsidR="00C35D49" w:rsidRPr="00165E16" w:rsidRDefault="00801897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Ответственный за присвоение и регистрацию инвентарных номеров вновь поступающим объектам основных — бухгалтер 2 категории. </w:t>
      </w:r>
    </w:p>
    <w:p w:rsidR="00801897" w:rsidRPr="00165E16" w:rsidRDefault="00801897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Инвентарные номера не наносятся на следующие объекты основных средств - транспортные средства, здания, дороги, элементы благоустройства.</w:t>
      </w:r>
    </w:p>
    <w:p w:rsidR="00FB5ECD" w:rsidRPr="00E128B1" w:rsidRDefault="00B76476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lastRenderedPageBreak/>
        <w:t>Основание: пункт 9 Стандарта "Основные средства", пункт 46 Инструкции N 157н.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</w:t>
      </w:r>
      <w:r w:rsidR="00C35D49" w:rsidRPr="00165E16">
        <w:rPr>
          <w:rStyle w:val="enumerated"/>
          <w:rFonts w:ascii="Times New Roman" w:hAnsi="Times New Roman" w:cs="Times New Roman"/>
        </w:rPr>
        <w:t>3</w:t>
      </w:r>
      <w:r w:rsidRPr="00165E16">
        <w:rPr>
          <w:rStyle w:val="enumerated"/>
          <w:rFonts w:ascii="Times New Roman" w:hAnsi="Times New Roman" w:cs="Times New Roman"/>
        </w:rPr>
        <w:t xml:space="preserve">. Учет основных средств на соответствующих Плана счетов бюджетного учета ведется в соответствии с требованиями Общероссийского классификатора основных фондов </w:t>
      </w:r>
      <w:proofErr w:type="gramStart"/>
      <w:r w:rsidRPr="00165E16">
        <w:rPr>
          <w:rStyle w:val="enumerated"/>
          <w:rFonts w:ascii="Times New Roman" w:hAnsi="Times New Roman" w:cs="Times New Roman"/>
        </w:rPr>
        <w:t>ОК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013-2014, утвержденного приказом </w:t>
      </w:r>
      <w:proofErr w:type="spellStart"/>
      <w:r w:rsidRPr="00165E16">
        <w:rPr>
          <w:rStyle w:val="enumerated"/>
          <w:rFonts w:ascii="Times New Roman" w:hAnsi="Times New Roman" w:cs="Times New Roman"/>
        </w:rPr>
        <w:t>Росстандарта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от 12 декабря 2014г. №2018-ст.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45 Инструкции к Единому плану счетов №157н.</w:t>
      </w:r>
    </w:p>
    <w:p w:rsidR="00612D58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</w:t>
      </w:r>
      <w:r w:rsidR="00C35D49" w:rsidRPr="00165E16">
        <w:rPr>
          <w:rStyle w:val="enumerated"/>
          <w:rFonts w:ascii="Times New Roman" w:hAnsi="Times New Roman" w:cs="Times New Roman"/>
        </w:rPr>
        <w:t>4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r w:rsidR="00612D58" w:rsidRPr="00165E16">
        <w:rPr>
          <w:rStyle w:val="enumerated"/>
          <w:rFonts w:ascii="Times New Roman" w:hAnsi="Times New Roman" w:cs="Times New Roman"/>
        </w:rPr>
        <w:t>Начисление амортизации основных сре</w:t>
      </w:r>
      <w:proofErr w:type="gramStart"/>
      <w:r w:rsidR="00612D58" w:rsidRPr="00165E16">
        <w:rPr>
          <w:rStyle w:val="enumerated"/>
          <w:rFonts w:ascii="Times New Roman" w:hAnsi="Times New Roman" w:cs="Times New Roman"/>
        </w:rPr>
        <w:t>дств в б</w:t>
      </w:r>
      <w:proofErr w:type="gramEnd"/>
      <w:r w:rsidR="00612D58" w:rsidRPr="00165E16">
        <w:rPr>
          <w:rStyle w:val="enumerated"/>
          <w:rFonts w:ascii="Times New Roman" w:hAnsi="Times New Roman" w:cs="Times New Roman"/>
        </w:rPr>
        <w:t>юджетном учете производится линейным способом в соответствии со сроками полезного использования.</w:t>
      </w:r>
    </w:p>
    <w:p w:rsidR="00612D58" w:rsidRPr="00165E16" w:rsidRDefault="00612D58" w:rsidP="00C35D49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По объектам основных средств амортизацию начислять в следующем порядке:</w:t>
      </w:r>
    </w:p>
    <w:p w:rsidR="00612D58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612D58" w:rsidRPr="00165E16">
        <w:rPr>
          <w:rStyle w:val="enumerated"/>
          <w:rFonts w:ascii="Times New Roman" w:hAnsi="Times New Roman" w:cs="Times New Roman"/>
        </w:rPr>
        <w:t>на объект недвижимого имущества, при принятии его к учету, по факту государственной регистрации прав на объекты недвижимого имущества, предусмотренной законодательством Российской Федерации:</w:t>
      </w:r>
    </w:p>
    <w:p w:rsidR="00612D58" w:rsidRPr="00165E16" w:rsidRDefault="00612D58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стоимостью до 100 000 рублей включительно амортизация начисляется в размере 100% балансовой стоимости объекта при принятии к учету;</w:t>
      </w:r>
    </w:p>
    <w:p w:rsidR="00612D58" w:rsidRPr="00165E16" w:rsidRDefault="00612D58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стоимостью свыше 100 000 рублей амортизация начисляется в соответствии с рассчитанными в установленном порядке нормами амортизации;</w:t>
      </w:r>
    </w:p>
    <w:p w:rsidR="00612D58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612D58" w:rsidRPr="00165E16">
        <w:rPr>
          <w:rStyle w:val="enumerated"/>
          <w:rFonts w:ascii="Times New Roman" w:hAnsi="Times New Roman" w:cs="Times New Roman"/>
        </w:rPr>
        <w:t>на объекты движимого имущества:</w:t>
      </w:r>
    </w:p>
    <w:p w:rsidR="00612D58" w:rsidRPr="00165E16" w:rsidRDefault="00612D58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на объекты библиотечного фонда стоимостью до 100 000 рублей включительно амортизация начисляется в размере 100% балансовой стоимости при выдаче объекта в эксплуатацию;</w:t>
      </w:r>
    </w:p>
    <w:p w:rsidR="00612D58" w:rsidRPr="00165E16" w:rsidRDefault="00612D58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на объекты основных сре</w:t>
      </w:r>
      <w:proofErr w:type="gramStart"/>
      <w:r w:rsidRPr="00165E16">
        <w:rPr>
          <w:rStyle w:val="enumerated"/>
          <w:rFonts w:ascii="Times New Roman" w:hAnsi="Times New Roman" w:cs="Times New Roman"/>
        </w:rPr>
        <w:t>дств ст</w:t>
      </w:r>
      <w:proofErr w:type="gramEnd"/>
      <w:r w:rsidRPr="00165E16">
        <w:rPr>
          <w:rStyle w:val="enumerated"/>
          <w:rFonts w:ascii="Times New Roman" w:hAnsi="Times New Roman" w:cs="Times New Roman"/>
        </w:rPr>
        <w:t>оимостью свыше 100 000 рублей амортизация начисляется в соответствии с рассчитанными в установленном порядке нормами амортизации;</w:t>
      </w:r>
    </w:p>
    <w:p w:rsidR="00612D58" w:rsidRPr="00165E16" w:rsidRDefault="00612D58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на объекты основных сре</w:t>
      </w:r>
      <w:proofErr w:type="gramStart"/>
      <w:r w:rsidRPr="00165E16">
        <w:rPr>
          <w:rStyle w:val="enumerated"/>
          <w:rFonts w:ascii="Times New Roman" w:hAnsi="Times New Roman" w:cs="Times New Roman"/>
        </w:rPr>
        <w:t>дств ст</w:t>
      </w:r>
      <w:proofErr w:type="gramEnd"/>
      <w:r w:rsidRPr="00165E16">
        <w:rPr>
          <w:rStyle w:val="enumerated"/>
          <w:rFonts w:ascii="Times New Roman" w:hAnsi="Times New Roman" w:cs="Times New Roman"/>
        </w:rPr>
        <w:t>оимостью до 10 000 рублей включительно, за исключением объектов библиотечного фонда, нематериальных активов, амортизация не начисляется;</w:t>
      </w:r>
    </w:p>
    <w:p w:rsidR="00612D58" w:rsidRPr="00165E16" w:rsidRDefault="00612D58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на иные объекты основных сре</w:t>
      </w:r>
      <w:proofErr w:type="gramStart"/>
      <w:r w:rsidRPr="00165E16">
        <w:rPr>
          <w:rStyle w:val="enumerated"/>
          <w:rFonts w:ascii="Times New Roman" w:hAnsi="Times New Roman" w:cs="Times New Roman"/>
        </w:rPr>
        <w:t>дств ст</w:t>
      </w:r>
      <w:proofErr w:type="gramEnd"/>
      <w:r w:rsidRPr="00165E16">
        <w:rPr>
          <w:rStyle w:val="enumerated"/>
          <w:rFonts w:ascii="Times New Roman" w:hAnsi="Times New Roman" w:cs="Times New Roman"/>
        </w:rPr>
        <w:t>оимостью от 10 000 до 100 000 рублей включительно амортизация начисляется в размере 100% балансовой стоимости при выдаче объекта в эксплуатацию.</w:t>
      </w:r>
    </w:p>
    <w:p w:rsidR="00612D58" w:rsidRPr="00E128B1" w:rsidRDefault="00612D58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пункты 85, 92 Инструкции N 157н, пункт 37 Стандарта "Основные средства"</w:t>
      </w:r>
    </w:p>
    <w:p w:rsidR="00612D58" w:rsidRPr="00165E16" w:rsidRDefault="00612D58" w:rsidP="00C35D49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В течение финансового года начисление амортизации линейным способом осуществляется ежемесячно в размере 1/12 годовой суммы.</w:t>
      </w:r>
    </w:p>
    <w:p w:rsidR="00612D58" w:rsidRPr="00E128B1" w:rsidRDefault="00612D58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 xml:space="preserve">Основание: пункт 85 Инструкции N 157н. </w:t>
      </w:r>
    </w:p>
    <w:p w:rsidR="00FB5ECD" w:rsidRPr="00165E16" w:rsidRDefault="00612D58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</w:t>
      </w:r>
      <w:r w:rsidR="00C35D49" w:rsidRPr="00165E16">
        <w:rPr>
          <w:rStyle w:val="enumerated"/>
          <w:rFonts w:ascii="Times New Roman" w:hAnsi="Times New Roman" w:cs="Times New Roman"/>
        </w:rPr>
        <w:t>5</w:t>
      </w:r>
      <w:r w:rsidR="00FB5ECD" w:rsidRPr="00165E16">
        <w:rPr>
          <w:rStyle w:val="enumerated"/>
          <w:rFonts w:ascii="Times New Roman" w:hAnsi="Times New Roman" w:cs="Times New Roman"/>
        </w:rPr>
        <w:t>. Срок полезного использования объектов основных средств устанавливается комиссия по поступлению и выбытию активов в соответствии с пунктом 35 Стандарта «Основные средства» и</w:t>
      </w:r>
      <w:r w:rsidRPr="00165E16">
        <w:rPr>
          <w:rStyle w:val="enumerated"/>
          <w:rFonts w:ascii="Times New Roman" w:hAnsi="Times New Roman" w:cs="Times New Roman"/>
        </w:rPr>
        <w:t>с</w:t>
      </w:r>
      <w:r w:rsidR="00FB5ECD" w:rsidRPr="00165E16">
        <w:rPr>
          <w:rStyle w:val="enumerated"/>
          <w:rFonts w:ascii="Times New Roman" w:hAnsi="Times New Roman" w:cs="Times New Roman"/>
        </w:rPr>
        <w:t>ходя из следующих факторов: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 xml:space="preserve">информации, содержащиеся в Общероссийском классификаторе основных фондов </w:t>
      </w:r>
      <w:proofErr w:type="gramStart"/>
      <w:r w:rsidR="00FB5ECD" w:rsidRPr="00165E16">
        <w:rPr>
          <w:rStyle w:val="enumerated"/>
          <w:rFonts w:ascii="Times New Roman" w:hAnsi="Times New Roman" w:cs="Times New Roman"/>
        </w:rPr>
        <w:t>ОК</w:t>
      </w:r>
      <w:proofErr w:type="gramEnd"/>
      <w:r w:rsidR="00FB5ECD" w:rsidRPr="00165E16">
        <w:rPr>
          <w:rStyle w:val="enumerated"/>
          <w:rFonts w:ascii="Times New Roman" w:hAnsi="Times New Roman" w:cs="Times New Roman"/>
        </w:rPr>
        <w:t xml:space="preserve"> 013-2014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 xml:space="preserve">рекомендаций, содержащихся в документах производителя – при отсутствии объекта в Общероссийском классификаторе основных фондов </w:t>
      </w:r>
      <w:proofErr w:type="gramStart"/>
      <w:r w:rsidR="00FB5ECD" w:rsidRPr="00165E16">
        <w:rPr>
          <w:rStyle w:val="enumerated"/>
          <w:rFonts w:ascii="Times New Roman" w:hAnsi="Times New Roman" w:cs="Times New Roman"/>
        </w:rPr>
        <w:t>ОК</w:t>
      </w:r>
      <w:proofErr w:type="gramEnd"/>
      <w:r w:rsidR="00FB5ECD" w:rsidRPr="00165E16">
        <w:rPr>
          <w:rStyle w:val="enumerated"/>
          <w:rFonts w:ascii="Times New Roman" w:hAnsi="Times New Roman" w:cs="Times New Roman"/>
        </w:rPr>
        <w:t xml:space="preserve"> 013-2014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ожидаемого срока использования и фактического износа объекта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гарантийного срока использования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сроком фактической эксплуатации и ранее начисленной амортизации, для безвозмездно полученных объектов.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</w:t>
      </w:r>
      <w:r w:rsidR="00C35D49" w:rsidRPr="00165E16">
        <w:rPr>
          <w:rStyle w:val="enumerated"/>
          <w:rFonts w:ascii="Times New Roman" w:hAnsi="Times New Roman" w:cs="Times New Roman"/>
        </w:rPr>
        <w:t>6</w:t>
      </w:r>
      <w:r w:rsidRPr="00165E16">
        <w:rPr>
          <w:rStyle w:val="enumerated"/>
          <w:rFonts w:ascii="Times New Roman" w:hAnsi="Times New Roman" w:cs="Times New Roman"/>
        </w:rPr>
        <w:t>. По объектам основных средств, включенных согласно Постановлению Правительства РФ от 01.01.2002 №1 «О классификации основных средств, включаемых в амортизационные группы» 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lastRenderedPageBreak/>
        <w:t>6.1.</w:t>
      </w:r>
      <w:r w:rsidR="00C35D49" w:rsidRPr="00165E16">
        <w:rPr>
          <w:rStyle w:val="enumerated"/>
          <w:rFonts w:ascii="Times New Roman" w:hAnsi="Times New Roman" w:cs="Times New Roman"/>
        </w:rPr>
        <w:t>7</w:t>
      </w:r>
      <w:r w:rsidRPr="00165E16">
        <w:rPr>
          <w:rStyle w:val="enumerated"/>
          <w:rFonts w:ascii="Times New Roman" w:hAnsi="Times New Roman" w:cs="Times New Roman"/>
        </w:rPr>
        <w:t>. По объектам, включенным в десятую амортизационную группу, срок полезного использования рассчитывается исходя из единых норм, утвержденных постановлением Совета Министров СССР от 22 октября 1990 г. №1072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44 Инструкции №157н.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</w:t>
      </w:r>
      <w:r w:rsidR="00C35D49" w:rsidRPr="00165E16">
        <w:rPr>
          <w:rStyle w:val="enumerated"/>
          <w:rFonts w:ascii="Times New Roman" w:hAnsi="Times New Roman" w:cs="Times New Roman"/>
        </w:rPr>
        <w:t>8</w:t>
      </w:r>
      <w:r w:rsidRPr="00165E16">
        <w:rPr>
          <w:rStyle w:val="enumerated"/>
          <w:rFonts w:ascii="Times New Roman" w:hAnsi="Times New Roman" w:cs="Times New Roman"/>
        </w:rPr>
        <w:t>. Переоценка основных сре</w:t>
      </w:r>
      <w:proofErr w:type="gramStart"/>
      <w:r w:rsidRPr="00165E16">
        <w:rPr>
          <w:rStyle w:val="enumerated"/>
          <w:rFonts w:ascii="Times New Roman" w:hAnsi="Times New Roman" w:cs="Times New Roman"/>
        </w:rPr>
        <w:t>дств пр</w:t>
      </w:r>
      <w:proofErr w:type="gramEnd"/>
      <w:r w:rsidRPr="00165E16">
        <w:rPr>
          <w:rStyle w:val="enumerated"/>
          <w:rFonts w:ascii="Times New Roman" w:hAnsi="Times New Roman" w:cs="Times New Roman"/>
        </w:rPr>
        <w:t>оизводится в сроки и в порядке устанавливаемые Правительством РФ.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28 Инструкции к Единому плану счетов №157н., п.41 Приказ 257н.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</w:t>
      </w:r>
      <w:r w:rsidR="00C35D49" w:rsidRPr="00165E16">
        <w:rPr>
          <w:rStyle w:val="enumerated"/>
          <w:rFonts w:ascii="Times New Roman" w:hAnsi="Times New Roman" w:cs="Times New Roman"/>
        </w:rPr>
        <w:t>9</w:t>
      </w:r>
      <w:r w:rsidRPr="00165E16">
        <w:rPr>
          <w:rStyle w:val="enumerated"/>
          <w:rFonts w:ascii="Times New Roman" w:hAnsi="Times New Roman" w:cs="Times New Roman"/>
        </w:rPr>
        <w:t>. При принятии к учету основных сре</w:t>
      </w:r>
      <w:proofErr w:type="gramStart"/>
      <w:r w:rsidRPr="00165E16">
        <w:rPr>
          <w:rStyle w:val="enumerated"/>
          <w:rFonts w:ascii="Times New Roman" w:hAnsi="Times New Roman" w:cs="Times New Roman"/>
        </w:rPr>
        <w:t>дств пр</w:t>
      </w:r>
      <w:proofErr w:type="gramEnd"/>
      <w:r w:rsidRPr="00165E16">
        <w:rPr>
          <w:rStyle w:val="enumerated"/>
          <w:rFonts w:ascii="Times New Roman" w:hAnsi="Times New Roman" w:cs="Times New Roman"/>
        </w:rPr>
        <w:t>именяется акт приема - передачи ф. (05041101)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0</w:t>
      </w:r>
      <w:r w:rsidRPr="00165E16">
        <w:rPr>
          <w:rStyle w:val="enumerated"/>
          <w:rFonts w:ascii="Times New Roman" w:hAnsi="Times New Roman" w:cs="Times New Roman"/>
        </w:rPr>
        <w:t>. Документами аналитического учета основных средств являются: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Инвентарная карточка учета нефинансовых активов (ф.0504031)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Инвентарная карточка группового учета нефинансовых активов (ф.0504032)</w:t>
      </w:r>
    </w:p>
    <w:p w:rsidR="00FB5ECD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Инвентарный список нефинансовых активов (ф.0504034)</w:t>
      </w:r>
    </w:p>
    <w:p w:rsidR="0050424A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1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r w:rsidR="0050424A" w:rsidRPr="00165E16">
        <w:rPr>
          <w:rStyle w:val="enumerated"/>
          <w:rFonts w:ascii="Times New Roman" w:hAnsi="Times New Roman" w:cs="Times New Roman"/>
        </w:rPr>
        <w:t>К реконструкции объектов основных средств учреждения относится изменение их параметров, составных частей (высоты, количества этажей, площади, показателей производственной мощности, объема) и качества инженерно-технического обеспечения, приводящего к новому функционалу объекта. Реконструкция и модернизация основных сре</w:t>
      </w:r>
      <w:proofErr w:type="gramStart"/>
      <w:r w:rsidR="0050424A" w:rsidRPr="00165E16">
        <w:rPr>
          <w:rStyle w:val="enumerated"/>
          <w:rFonts w:ascii="Times New Roman" w:hAnsi="Times New Roman" w:cs="Times New Roman"/>
        </w:rPr>
        <w:t>дств пр</w:t>
      </w:r>
      <w:proofErr w:type="gramEnd"/>
      <w:r w:rsidR="0050424A" w:rsidRPr="00165E16">
        <w:rPr>
          <w:rStyle w:val="enumerated"/>
          <w:rFonts w:ascii="Times New Roman" w:hAnsi="Times New Roman" w:cs="Times New Roman"/>
        </w:rPr>
        <w:t>иводят к увеличению их балансовой стоимости. Основанием для записей в аналитическом регистре по учету затрат на реконструкцию и модернизацию объектов основных сре</w:t>
      </w:r>
      <w:proofErr w:type="gramStart"/>
      <w:r w:rsidR="0050424A" w:rsidRPr="00165E16">
        <w:rPr>
          <w:rStyle w:val="enumerated"/>
          <w:rFonts w:ascii="Times New Roman" w:hAnsi="Times New Roman" w:cs="Times New Roman"/>
        </w:rPr>
        <w:t>дств сл</w:t>
      </w:r>
      <w:proofErr w:type="gramEnd"/>
      <w:r w:rsidR="0050424A" w:rsidRPr="00165E16">
        <w:rPr>
          <w:rStyle w:val="enumerated"/>
          <w:rFonts w:ascii="Times New Roman" w:hAnsi="Times New Roman" w:cs="Times New Roman"/>
        </w:rPr>
        <w:t>ужат акты приемки выполненных работ (КС-2), справка о стоимости выполненных работ (КС-3).</w:t>
      </w:r>
    </w:p>
    <w:p w:rsidR="00801897" w:rsidRPr="00165E16" w:rsidRDefault="00801897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2</w:t>
      </w:r>
      <w:r w:rsidRPr="00165E16">
        <w:rPr>
          <w:rStyle w:val="enumerated"/>
          <w:rFonts w:ascii="Times New Roman" w:hAnsi="Times New Roman" w:cs="Times New Roman"/>
        </w:rPr>
        <w:t>.Затраты на ремонт и обслуживание не увеличивают балансовую стоимость основных средств, а списываются на текущие расходы, если иное не установлено настоящей Учетной политикой.</w:t>
      </w:r>
    </w:p>
    <w:p w:rsidR="00592014" w:rsidRPr="00165E16" w:rsidRDefault="00592014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3</w:t>
      </w:r>
      <w:r w:rsidRPr="00165E16">
        <w:rPr>
          <w:rStyle w:val="enumerated"/>
          <w:rFonts w:ascii="Times New Roman" w:hAnsi="Times New Roman" w:cs="Times New Roman"/>
        </w:rPr>
        <w:t>. Пригодные для дальнейшего использования узлы (детали), замененные в ходе модернизации, дооборудования, реконструкции или ремонта объектов основных средств, подлежат оприходованию и включению в состав материальных запасов по справедливой стоимости.</w:t>
      </w:r>
    </w:p>
    <w:p w:rsidR="0078088A" w:rsidRPr="00165E16" w:rsidRDefault="0078088A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4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proofErr w:type="spellStart"/>
      <w:r w:rsidRPr="00165E16">
        <w:rPr>
          <w:rStyle w:val="enumerated"/>
          <w:rFonts w:ascii="Times New Roman" w:hAnsi="Times New Roman" w:cs="Times New Roman"/>
        </w:rPr>
        <w:t>Разукомплектация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(частичная ликвидация) объектов основных средств оформляется Актом о </w:t>
      </w:r>
      <w:proofErr w:type="spellStart"/>
      <w:r w:rsidRPr="00165E16">
        <w:rPr>
          <w:rStyle w:val="enumerated"/>
          <w:rFonts w:ascii="Times New Roman" w:hAnsi="Times New Roman" w:cs="Times New Roman"/>
        </w:rPr>
        <w:t>разукомплектации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(частичной ликвидации) основного средства.</w:t>
      </w:r>
    </w:p>
    <w:p w:rsidR="0078088A" w:rsidRPr="00165E16" w:rsidRDefault="0078088A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5</w:t>
      </w:r>
      <w:r w:rsidRPr="00165E16">
        <w:rPr>
          <w:rStyle w:val="enumerated"/>
          <w:rFonts w:ascii="Times New Roman" w:hAnsi="Times New Roman" w:cs="Times New Roman"/>
        </w:rPr>
        <w:t>.</w:t>
      </w:r>
      <w:r w:rsidRPr="00165E16">
        <w:rPr>
          <w:rFonts w:ascii="Times New Roman" w:hAnsi="Times New Roman" w:cs="Times New Roman"/>
        </w:rPr>
        <w:t xml:space="preserve"> </w:t>
      </w:r>
      <w:r w:rsidRPr="00165E16">
        <w:rPr>
          <w:rStyle w:val="enumerated"/>
          <w:rFonts w:ascii="Times New Roman" w:hAnsi="Times New Roman" w:cs="Times New Roman"/>
        </w:rPr>
        <w:t>При объединении в один объект нескольких инвентарных объектов, ранее учитываемых на счете 0 101 00 000 "Основные средства", стоимость вновь образованного инвентарного объекта определяется путем суммирования балансовых стоимостей и сумм начисленной амортизации. Бухгалтерские записи отражаются с применением счета 0 401 10 172 "Доходы от операций с активами". Если объединяемые объекты имеют разный оставшийся срок полезного использования, то Комиссия по поступлению и выбытию активов должна указать срок полезного использования для вновь образованного инвентарного объекта.</w:t>
      </w:r>
    </w:p>
    <w:p w:rsidR="00FB67EE" w:rsidRPr="00165E16" w:rsidRDefault="00FB67EE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6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r w:rsidR="00072D85" w:rsidRPr="00165E16">
        <w:rPr>
          <w:rStyle w:val="enumerated"/>
          <w:rFonts w:ascii="Times New Roman" w:hAnsi="Times New Roman" w:cs="Times New Roman"/>
        </w:rPr>
        <w:t>Порядок</w:t>
      </w:r>
      <w:r w:rsidRPr="00165E16">
        <w:rPr>
          <w:rStyle w:val="enumerated"/>
          <w:rFonts w:ascii="Times New Roman" w:hAnsi="Times New Roman" w:cs="Times New Roman"/>
        </w:rPr>
        <w:t xml:space="preserve"> оформления выбытия муниципального имущества города Чебоксары, закрепленного на праве оперативного управления за учреждением, а также имущества муниципальной казны, переданного в безвозмездное</w:t>
      </w:r>
      <w:r w:rsidR="00072D85" w:rsidRPr="00165E16">
        <w:rPr>
          <w:rStyle w:val="enumerated"/>
          <w:rFonts w:ascii="Times New Roman" w:hAnsi="Times New Roman" w:cs="Times New Roman"/>
        </w:rPr>
        <w:t xml:space="preserve"> </w:t>
      </w:r>
      <w:r w:rsidRPr="00165E16">
        <w:rPr>
          <w:rStyle w:val="enumerated"/>
          <w:rFonts w:ascii="Times New Roman" w:hAnsi="Times New Roman" w:cs="Times New Roman"/>
        </w:rPr>
        <w:t xml:space="preserve">пользование </w:t>
      </w:r>
      <w:r w:rsidR="00072D85" w:rsidRPr="00165E16">
        <w:rPr>
          <w:rStyle w:val="enumerated"/>
          <w:rFonts w:ascii="Times New Roman" w:hAnsi="Times New Roman" w:cs="Times New Roman"/>
        </w:rPr>
        <w:t>учреждению, регламентируется постановлением администрации города Чебоксары Чувашской Республики от 7 ноября 2012 г. N 500 "О порядке оформления выбытия муниципального имущества города Чебоксары»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7</w:t>
      </w:r>
      <w:r w:rsidRPr="00165E16">
        <w:rPr>
          <w:rStyle w:val="enumerated"/>
          <w:rFonts w:ascii="Times New Roman" w:hAnsi="Times New Roman" w:cs="Times New Roman"/>
        </w:rPr>
        <w:t xml:space="preserve">. Выбытие основных средств оформляется типовыми Актами на списание Комиссией по поступлению и выбытию активов. Списанные объекты основных средств (а также их части), не пригодные для дальнейшего использования подлежат отражению на </w:t>
      </w:r>
      <w:proofErr w:type="spellStart"/>
      <w:r w:rsidRPr="00165E16">
        <w:rPr>
          <w:rStyle w:val="enumerated"/>
          <w:rFonts w:ascii="Times New Roman" w:hAnsi="Times New Roman" w:cs="Times New Roman"/>
        </w:rPr>
        <w:t>забалансовом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счете 02 «Материальные ценности, принятые на хранение» до момента их утилизации (уничтожения) или до выявления новой целевой функции.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6.1.1</w:t>
      </w:r>
      <w:r w:rsidR="00C35D49" w:rsidRPr="00165E16">
        <w:rPr>
          <w:rStyle w:val="enumerated"/>
          <w:rFonts w:ascii="Times New Roman" w:hAnsi="Times New Roman" w:cs="Times New Roman"/>
        </w:rPr>
        <w:t>8</w:t>
      </w:r>
      <w:r w:rsidRPr="00165E16">
        <w:rPr>
          <w:rStyle w:val="enumerated"/>
          <w:rFonts w:ascii="Times New Roman" w:hAnsi="Times New Roman" w:cs="Times New Roman"/>
        </w:rPr>
        <w:t xml:space="preserve">. Полученные в безвозмездное пользование </w:t>
      </w:r>
      <w:r w:rsidR="0050424A" w:rsidRPr="00165E16">
        <w:rPr>
          <w:rStyle w:val="enumerated"/>
          <w:rFonts w:ascii="Times New Roman" w:hAnsi="Times New Roman" w:cs="Times New Roman"/>
        </w:rPr>
        <w:t>объекты внешнего благоустройства</w:t>
      </w:r>
      <w:r w:rsidRPr="00165E16">
        <w:rPr>
          <w:rStyle w:val="enumerated"/>
          <w:rFonts w:ascii="Times New Roman" w:hAnsi="Times New Roman" w:cs="Times New Roman"/>
        </w:rPr>
        <w:t xml:space="preserve"> по договору безвозмездного пользования учитываются учреждением на </w:t>
      </w:r>
      <w:proofErr w:type="spellStart"/>
      <w:r w:rsidRPr="00165E16">
        <w:rPr>
          <w:rStyle w:val="enumerated"/>
          <w:rFonts w:ascii="Times New Roman" w:hAnsi="Times New Roman" w:cs="Times New Roman"/>
        </w:rPr>
        <w:t>забалансовом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счете </w:t>
      </w:r>
      <w:r w:rsidRPr="00165E16">
        <w:rPr>
          <w:rStyle w:val="enumerated"/>
          <w:rFonts w:ascii="Times New Roman" w:hAnsi="Times New Roman" w:cs="Times New Roman"/>
        </w:rPr>
        <w:lastRenderedPageBreak/>
        <w:t>01 «</w:t>
      </w:r>
      <w:proofErr w:type="gramStart"/>
      <w:r w:rsidRPr="00165E16">
        <w:rPr>
          <w:rStyle w:val="enumerated"/>
          <w:rFonts w:ascii="Times New Roman" w:hAnsi="Times New Roman" w:cs="Times New Roman"/>
        </w:rPr>
        <w:t>имущество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полученное в пользование» по стоимости, указанной собственником в Актах приема-передачи нефинансовых активов (ф. 0504101), п. 334 Инструкции №157н. 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6.1.</w:t>
      </w:r>
      <w:r w:rsidR="00C35D49" w:rsidRPr="00165E16">
        <w:rPr>
          <w:rStyle w:val="enumerated"/>
          <w:rFonts w:ascii="Times New Roman" w:hAnsi="Times New Roman" w:cs="Times New Roman"/>
        </w:rPr>
        <w:t>19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r w:rsidR="00801897" w:rsidRPr="00165E16">
        <w:rPr>
          <w:rStyle w:val="enumerated"/>
          <w:rFonts w:ascii="Times New Roman" w:hAnsi="Times New Roman" w:cs="Times New Roman"/>
        </w:rPr>
        <w:t xml:space="preserve">Учреждение не вправе без согласия </w:t>
      </w:r>
      <w:proofErr w:type="spellStart"/>
      <w:r w:rsidR="00801897" w:rsidRPr="00165E16">
        <w:rPr>
          <w:rStyle w:val="enumerated"/>
          <w:rFonts w:ascii="Times New Roman" w:hAnsi="Times New Roman" w:cs="Times New Roman"/>
        </w:rPr>
        <w:t>Горкомимущества</w:t>
      </w:r>
      <w:proofErr w:type="spellEnd"/>
      <w:r w:rsidR="00801897" w:rsidRPr="00165E16">
        <w:rPr>
          <w:rStyle w:val="enumerated"/>
          <w:rFonts w:ascii="Times New Roman" w:hAnsi="Times New Roman" w:cs="Times New Roman"/>
        </w:rPr>
        <w:t xml:space="preserve"> распоряжаться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</w:t>
      </w:r>
      <w:r w:rsidR="00801897" w:rsidRPr="00165E16">
        <w:rPr>
          <w:rFonts w:ascii="Times New Roman" w:hAnsi="Times New Roman" w:cs="Times New Roman"/>
        </w:rPr>
        <w:t xml:space="preserve"> </w:t>
      </w:r>
      <w:r w:rsidR="00801897" w:rsidRPr="00165E16">
        <w:rPr>
          <w:rStyle w:val="enumerated"/>
          <w:rFonts w:ascii="Times New Roman" w:hAnsi="Times New Roman" w:cs="Times New Roman"/>
        </w:rPr>
        <w:t>не вправе отчуждать либо иным способом распоряжаться имуществом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6.2. Материальные запасы.</w:t>
      </w:r>
    </w:p>
    <w:p w:rsidR="00072D85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6.2.1. </w:t>
      </w:r>
      <w:r w:rsidR="00072D85" w:rsidRPr="00165E16">
        <w:rPr>
          <w:rStyle w:val="enumerated"/>
          <w:rFonts w:ascii="Times New Roman" w:hAnsi="Times New Roman" w:cs="Times New Roman"/>
        </w:rPr>
        <w:t>К материальным запасам относятся: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предметы, используемые в деятельности учреждения в течение периода, не превышающего 12 месяцев, независимо от их стоимости;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продукты питания (вода бутилированная), лечебно-профилактическое питание и т.д.;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все виды топлива, горючего и смазочных материалов: бензин, керосин, мазут, автол и т.д.;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proofErr w:type="gramStart"/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все виды строительных материалов: силикатные материалы (цемент, песок, гравий, известь, камень, кирпич, черепица); лесные материалы (пиломатериалы, фанера и т.п.); строительный металл (железо, жесть, сталь, цинк листовой и т.п.); металлоизделия (гвозди, гайки, болты, скобяные изделия и т.п.); санитарно-технические материалы (краны, муфты, тройники, смесители и т.п.);</w:t>
      </w:r>
      <w:proofErr w:type="gramEnd"/>
      <w:r w:rsidR="00072D85" w:rsidRPr="00165E16">
        <w:rPr>
          <w:rStyle w:val="enumerated"/>
          <w:rFonts w:ascii="Times New Roman" w:hAnsi="Times New Roman" w:cs="Times New Roman"/>
        </w:rPr>
        <w:t xml:space="preserve"> </w:t>
      </w:r>
      <w:proofErr w:type="gramStart"/>
      <w:r w:rsidR="00072D85" w:rsidRPr="00165E16">
        <w:rPr>
          <w:rStyle w:val="enumerated"/>
          <w:rFonts w:ascii="Times New Roman" w:hAnsi="Times New Roman" w:cs="Times New Roman"/>
        </w:rPr>
        <w:t>электротехнические материалы (кабель, лампы, патроны, ролики, шнур, провод, предохранители, изоляторы и т.п.); химико-москательные (краска, олифа, толь и т.п.) и другие аналогичные материалы;</w:t>
      </w:r>
      <w:proofErr w:type="gramEnd"/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готовые к установке строительные конструкции и детали (металлические, железобетонные и деревянные конструкции, блоки и сборные части зданий и сооружений, сборные элементы; оборудование для отопительной, вентиляционной, санитарно-технической системы (отопительные котлы, радиаторы и т.п.);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оборудование, требующее монтажа и предназначенное для установки. К оборудованию, требующему монтажа, относится оборудование, которое может быть введено в действие только после сборки его частей и прикрепления к фундаменту или опорам зданий и сооружений, а также комплекты запасных частей такого оборудования;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 xml:space="preserve">следующие виды материальных запасов: электроматериалы, радиоматериалы и радиодетали, </w:t>
      </w:r>
      <w:proofErr w:type="spellStart"/>
      <w:r w:rsidR="00072D85" w:rsidRPr="00165E16">
        <w:rPr>
          <w:rStyle w:val="enumerated"/>
          <w:rFonts w:ascii="Times New Roman" w:hAnsi="Times New Roman" w:cs="Times New Roman"/>
        </w:rPr>
        <w:t>фотопринадлежности</w:t>
      </w:r>
      <w:proofErr w:type="spellEnd"/>
      <w:r w:rsidR="00072D85" w:rsidRPr="00165E16">
        <w:rPr>
          <w:rStyle w:val="enumerated"/>
          <w:rFonts w:ascii="Times New Roman" w:hAnsi="Times New Roman" w:cs="Times New Roman"/>
        </w:rPr>
        <w:t>, хозяйственные материалы (электрические лампочки, мыло, щетки и др.), используемые для текущих нужд учреждений;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канцелярские принадлежности (бумага, карандаши, ручки, стержни и др.);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книжная, иная печатная, в том числе сувенирная продукция, кроме библиотечного фонда;</w:t>
      </w:r>
    </w:p>
    <w:p w:rsidR="00072D85" w:rsidRPr="00165E16" w:rsidRDefault="00C35D49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072D85" w:rsidRPr="00165E16">
        <w:rPr>
          <w:rStyle w:val="enumerated"/>
          <w:rFonts w:ascii="Times New Roman" w:hAnsi="Times New Roman" w:cs="Times New Roman"/>
        </w:rPr>
        <w:t>запасные части, предназначенные для ремонта и замены изношенных частей в машинах и оборудовании, объектах учета.</w:t>
      </w:r>
    </w:p>
    <w:p w:rsidR="00072D85" w:rsidRPr="00E128B1" w:rsidRDefault="00072D8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 xml:space="preserve">Основание: пункт 99 Инструкции N 157н. </w:t>
      </w:r>
    </w:p>
    <w:p w:rsidR="00454A9F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6.2.</w:t>
      </w:r>
      <w:r w:rsidR="00454A9F" w:rsidRPr="00165E16">
        <w:rPr>
          <w:rStyle w:val="enumerated"/>
          <w:rFonts w:ascii="Times New Roman" w:hAnsi="Times New Roman" w:cs="Times New Roman"/>
        </w:rPr>
        <w:t>2</w:t>
      </w:r>
      <w:r w:rsidRPr="00165E16">
        <w:rPr>
          <w:rStyle w:val="enumerated"/>
          <w:rFonts w:ascii="Times New Roman" w:hAnsi="Times New Roman" w:cs="Times New Roman"/>
        </w:rPr>
        <w:t xml:space="preserve">. </w:t>
      </w:r>
      <w:r w:rsidR="00454A9F" w:rsidRPr="00165E16">
        <w:rPr>
          <w:rStyle w:val="enumerated"/>
          <w:rFonts w:ascii="Times New Roman" w:hAnsi="Times New Roman" w:cs="Times New Roman"/>
        </w:rPr>
        <w:t>Материальные запасы принимаются к бухгалтерскому учету по их фактической стоимости с учетом сумм налога на добавленную стоимость, предъявленных учреждению поставщиками (подрядчиками), кроме их приобретения, сооружения и изготовления в рамках деятельности, облагаемой НДС, если иное не предусмотрено налоговым законодательством.</w:t>
      </w:r>
    </w:p>
    <w:p w:rsidR="00454A9F" w:rsidRPr="00165E16" w:rsidRDefault="00454A9F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В фактическую стоимость материальных запасов не включаются суммы общехозяйственных и иных аналогичных расходов, кроме случаев, когда они непосредственно связаны с приобретением материальных запасов.</w:t>
      </w:r>
    </w:p>
    <w:p w:rsidR="00454A9F" w:rsidRPr="00165E16" w:rsidRDefault="00454A9F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В случае, когда стоимость материальных запасов при их приобретении определена в иностранной валюте, производится пересчет суммы в иностранной валюте в валюту Российской Федерации по курсу Центрального банка Российской Федерации, действующему на дату принятия материальных запасов к бюджетному учету.</w:t>
      </w:r>
    </w:p>
    <w:p w:rsidR="00454A9F" w:rsidRPr="00E128B1" w:rsidRDefault="00454A9F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пункты 23, 30, 100, 105 Инструкции N 157н.</w:t>
      </w:r>
    </w:p>
    <w:p w:rsidR="00454A9F" w:rsidRPr="00165E16" w:rsidRDefault="00454A9F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Единицей учета материальных запасов является номенклатурный номер.</w:t>
      </w:r>
    </w:p>
    <w:p w:rsidR="00454A9F" w:rsidRPr="00E128B1" w:rsidRDefault="00454A9F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пункты 100, 101 Инструкции N 157н.</w:t>
      </w:r>
    </w:p>
    <w:p w:rsidR="00FB5ECD" w:rsidRPr="00165E16" w:rsidRDefault="00454A9F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lastRenderedPageBreak/>
        <w:t xml:space="preserve"> </w:t>
      </w:r>
      <w:r w:rsidR="00FB5ECD" w:rsidRPr="00165E16">
        <w:rPr>
          <w:rStyle w:val="enumerated"/>
          <w:rFonts w:ascii="Times New Roman" w:hAnsi="Times New Roman" w:cs="Times New Roman"/>
        </w:rPr>
        <w:t>6.2.</w:t>
      </w:r>
      <w:r w:rsidRPr="00165E16">
        <w:rPr>
          <w:rStyle w:val="enumerated"/>
          <w:rFonts w:ascii="Times New Roman" w:hAnsi="Times New Roman" w:cs="Times New Roman"/>
        </w:rPr>
        <w:t>3</w:t>
      </w:r>
      <w:r w:rsidR="00FB5ECD" w:rsidRPr="00165E16">
        <w:rPr>
          <w:rStyle w:val="enumerated"/>
          <w:rFonts w:ascii="Times New Roman" w:hAnsi="Times New Roman" w:cs="Times New Roman"/>
        </w:rPr>
        <w:t>. Списание и выдача материальных запасов производится по средней фактической стоимости и оформляется Актом о списании материальных запасов (ф.0504230)</w:t>
      </w:r>
    </w:p>
    <w:p w:rsidR="00E128B1" w:rsidRDefault="00FB5ECD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Списание ГСМ (легковой автомобиль) проводится, согласно установленных приказом директора </w:t>
      </w:r>
      <w:r w:rsidR="005A754D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 xml:space="preserve"> норм, на основании Путевых листов (Типовая межотраслевая форма № 6 (</w:t>
      </w:r>
      <w:proofErr w:type="gramStart"/>
      <w:r w:rsidRPr="00165E16">
        <w:rPr>
          <w:rStyle w:val="enumerated"/>
          <w:rFonts w:ascii="Times New Roman" w:hAnsi="Times New Roman" w:cs="Times New Roman"/>
        </w:rPr>
        <w:t>спец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), Типовая межотраслевая форма № 3, Утвержденные Постановлением Госкомстата России от 28.11.97 № 78) </w:t>
      </w:r>
    </w:p>
    <w:p w:rsidR="00FB5ECD" w:rsidRPr="00E128B1" w:rsidRDefault="00FB5ECD" w:rsidP="00E128B1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 108 Инструкции к Единому плану счетов №157н.</w:t>
      </w:r>
    </w:p>
    <w:p w:rsidR="00807920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6.2.</w:t>
      </w:r>
      <w:r w:rsidR="00454A9F" w:rsidRPr="00165E16">
        <w:rPr>
          <w:rStyle w:val="enumerated"/>
          <w:rFonts w:ascii="Times New Roman" w:hAnsi="Times New Roman" w:cs="Times New Roman"/>
        </w:rPr>
        <w:t>4</w:t>
      </w:r>
      <w:r w:rsidRPr="00165E16">
        <w:rPr>
          <w:rStyle w:val="enumerated"/>
          <w:rFonts w:ascii="Times New Roman" w:hAnsi="Times New Roman" w:cs="Times New Roman"/>
        </w:rPr>
        <w:t xml:space="preserve">. Учет на </w:t>
      </w:r>
      <w:proofErr w:type="spellStart"/>
      <w:r w:rsidRPr="00165E16">
        <w:rPr>
          <w:rStyle w:val="enumerated"/>
          <w:rFonts w:ascii="Times New Roman" w:hAnsi="Times New Roman" w:cs="Times New Roman"/>
        </w:rPr>
        <w:t>забалансовом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счете 09 «Запасные части к транспортным средствам, выданные взамен </w:t>
      </w:r>
      <w:proofErr w:type="gramStart"/>
      <w:r w:rsidRPr="00165E16">
        <w:rPr>
          <w:rStyle w:val="enumerated"/>
          <w:rFonts w:ascii="Times New Roman" w:hAnsi="Times New Roman" w:cs="Times New Roman"/>
        </w:rPr>
        <w:t>изношенных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» и 01 «Имущество, полученное в пользование» </w:t>
      </w:r>
      <w:r w:rsidR="00807920" w:rsidRPr="00165E16">
        <w:rPr>
          <w:rStyle w:val="enumerated"/>
          <w:rFonts w:ascii="Times New Roman" w:hAnsi="Times New Roman" w:cs="Times New Roman"/>
        </w:rPr>
        <w:t>отражается:</w:t>
      </w:r>
    </w:p>
    <w:p w:rsidR="00807920" w:rsidRPr="00165E16" w:rsidRDefault="00807920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- по остаточной стоимости объекта учета;</w:t>
      </w:r>
    </w:p>
    <w:p w:rsidR="00B00594" w:rsidRPr="00165E16" w:rsidRDefault="00807920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- в условной оценке 1 объект, 1 рубль - при нулевой остаточной стоимости или при отсутствии стоимостных оценок.</w:t>
      </w:r>
      <w:r w:rsidR="00FB5ECD" w:rsidRPr="00165E16">
        <w:rPr>
          <w:rStyle w:val="enumerated"/>
          <w:rFonts w:ascii="Times New Roman" w:hAnsi="Times New Roman" w:cs="Times New Roman"/>
        </w:rPr>
        <w:t xml:space="preserve"> </w:t>
      </w:r>
    </w:p>
    <w:p w:rsidR="00FB5ECD" w:rsidRPr="00165E16" w:rsidRDefault="00FB5ECD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Учету подлежат крупные съемные узлы и детали автотранспорта, установленные взамен </w:t>
      </w:r>
      <w:proofErr w:type="gramStart"/>
      <w:r w:rsidRPr="00165E16">
        <w:rPr>
          <w:rStyle w:val="enumerated"/>
          <w:rFonts w:ascii="Times New Roman" w:hAnsi="Times New Roman" w:cs="Times New Roman"/>
        </w:rPr>
        <w:t>изношенных</w:t>
      </w:r>
      <w:proofErr w:type="gramEnd"/>
      <w:r w:rsidRPr="00165E16">
        <w:rPr>
          <w:rStyle w:val="enumerated"/>
          <w:rFonts w:ascii="Times New Roman" w:hAnsi="Times New Roman" w:cs="Times New Roman"/>
        </w:rPr>
        <w:t>, средства криптографической защиты информации.</w:t>
      </w:r>
      <w:r w:rsidR="00807920" w:rsidRPr="00165E16">
        <w:rPr>
          <w:rFonts w:ascii="Times New Roman" w:hAnsi="Times New Roman" w:cs="Times New Roman"/>
        </w:rPr>
        <w:t xml:space="preserve"> </w:t>
      </w:r>
    </w:p>
    <w:p w:rsidR="00FB5ECD" w:rsidRPr="00165E16" w:rsidRDefault="00FB5ECD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Поступление на счет 09 отражается: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при установке (передаче материально ответственному лицу) соответствующих запчастей после списания со счета 1.105.36.000 «Прочие материальные запасы – иное движимое имущество архива»;</w:t>
      </w:r>
    </w:p>
    <w:p w:rsidR="00FB5ECD" w:rsidRPr="00165E16" w:rsidRDefault="00FB5ECD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Выбытие со счета 09 отражается: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• при списании автомобиля по установленным основаниям;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• при установлении новых запасных частей взамен непригодных к эксплуатации.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Основание: пункты 349–350 Инструкции к Единому плану счетов №157н.</w:t>
      </w:r>
    </w:p>
    <w:p w:rsidR="003E17C5" w:rsidRPr="00165E16" w:rsidRDefault="00454A9F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6.2.5. </w:t>
      </w:r>
      <w:r w:rsidR="00B00594" w:rsidRPr="00165E16">
        <w:rPr>
          <w:rStyle w:val="enumerated"/>
          <w:rFonts w:ascii="Times New Roman" w:hAnsi="Times New Roman" w:cs="Times New Roman"/>
        </w:rPr>
        <w:t xml:space="preserve">В учреждении используются следующие виды бланков строгой отчетности: </w:t>
      </w:r>
    </w:p>
    <w:p w:rsidR="00B00594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-</w:t>
      </w:r>
      <w:r w:rsidR="00B00594" w:rsidRPr="00165E16">
        <w:rPr>
          <w:rStyle w:val="enumerated"/>
          <w:rFonts w:ascii="Times New Roman" w:hAnsi="Times New Roman" w:cs="Times New Roman"/>
        </w:rPr>
        <w:t>Бланк специального разрешения на движение по автомобильным дорогам г. Чебоксары.</w:t>
      </w:r>
    </w:p>
    <w:p w:rsidR="00B00594" w:rsidRPr="00165E16" w:rsidRDefault="00B00594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Перечень должностных лиц, ответственных за обеспечение сохранности бланков строгой отчетности, их выдачу и оперативный учет, а также состав комиссии по списанию бланков строгой отчетности утверждаются отдельным приказом.</w:t>
      </w:r>
    </w:p>
    <w:p w:rsidR="00454A9F" w:rsidRPr="00165E16" w:rsidRDefault="00B00594" w:rsidP="00A85FBB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Бланки строгой отчетности </w:t>
      </w:r>
      <w:r w:rsidR="00454A9F" w:rsidRPr="00165E16">
        <w:rPr>
          <w:rStyle w:val="enumerated"/>
          <w:rFonts w:ascii="Times New Roman" w:hAnsi="Times New Roman" w:cs="Times New Roman"/>
        </w:rPr>
        <w:t xml:space="preserve">учитываются на </w:t>
      </w:r>
      <w:proofErr w:type="spellStart"/>
      <w:r w:rsidR="00454A9F" w:rsidRPr="00165E16">
        <w:rPr>
          <w:rStyle w:val="enumerated"/>
          <w:rFonts w:ascii="Times New Roman" w:hAnsi="Times New Roman" w:cs="Times New Roman"/>
        </w:rPr>
        <w:t>забалансовом</w:t>
      </w:r>
      <w:proofErr w:type="spellEnd"/>
      <w:r w:rsidR="00454A9F" w:rsidRPr="00165E16">
        <w:rPr>
          <w:rStyle w:val="enumerated"/>
          <w:rFonts w:ascii="Times New Roman" w:hAnsi="Times New Roman" w:cs="Times New Roman"/>
        </w:rPr>
        <w:t xml:space="preserve"> счете 03 "Бланки строгой отчетности" в условной оценке один рубль за один бланк.</w:t>
      </w:r>
    </w:p>
    <w:p w:rsidR="00454A9F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6.2.6. Безвозмездно полученные объекты нефинансовых активов, а так же неучтенные объекты, выявленные при проведении проверок и инвентаризаций, принимаются к учету по их текущей оценочной стоимости, определенной на дату принятия к бухгалтерскому учету. 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ценности. 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п.25, 31 Инструкции №157н.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6.2.7.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</w:p>
    <w:p w:rsidR="001D4453" w:rsidRPr="00165E16" w:rsidRDefault="00D040E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6.2.8. </w:t>
      </w:r>
      <w:r w:rsidR="001D4453" w:rsidRPr="00165E16">
        <w:rPr>
          <w:rStyle w:val="enumerated"/>
          <w:rFonts w:ascii="Times New Roman" w:hAnsi="Times New Roman" w:cs="Times New Roman"/>
        </w:rPr>
        <w:t xml:space="preserve">Принятие к учету материальных запасов, полученных от ликвидации (разборки, утилизации) объектов основных средств, отражается по дебету счета 010500000 и кредиту счета 040110172 "Доходы от операций с активами". Принятие к бухгалтерскому учету материальных запасов (в том числе комплектующих, запасных частей, ветоши, дров, макулатуры, металлолома, иных материалов (возвратных материалов)), остающихся в распоряжении учреждения для хозяйственных нужд по результатам проведения ремонтных работ, отражается по дебету счета 010500000 "Материальные запасы". </w:t>
      </w:r>
    </w:p>
    <w:p w:rsidR="00D040ED" w:rsidRPr="00165E16" w:rsidRDefault="001D4453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6.2.9. </w:t>
      </w:r>
      <w:r w:rsidR="00D040ED" w:rsidRPr="00165E16">
        <w:rPr>
          <w:rStyle w:val="enumerated"/>
          <w:rFonts w:ascii="Times New Roman" w:hAnsi="Times New Roman" w:cs="Times New Roman"/>
        </w:rPr>
        <w:t>Передача материальных запасов подрядчику для изготовления (создания) объектов нефинансовых активов, используя материалы заказчика, отражается как внутреннее перемещение материальных запасов на основании накладной на отпуск материалов на сторону с пометкой "передано на сторону".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6.3. Расчеты по доходам.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lastRenderedPageBreak/>
        <w:t xml:space="preserve">6.3.1. </w:t>
      </w:r>
      <w:r w:rsidR="00903074" w:rsidRPr="00165E16">
        <w:rPr>
          <w:rStyle w:val="enumerated"/>
          <w:rFonts w:ascii="Times New Roman" w:hAnsi="Times New Roman" w:cs="Times New Roman"/>
        </w:rPr>
        <w:t>Учреждение</w:t>
      </w:r>
      <w:r w:rsidRPr="00165E16">
        <w:rPr>
          <w:rStyle w:val="enumerated"/>
          <w:rFonts w:ascii="Times New Roman" w:hAnsi="Times New Roman" w:cs="Times New Roman"/>
        </w:rPr>
        <w:t xml:space="preserve"> осуществляет бюджетные полномочия администратора документов бюджета. Порядок </w:t>
      </w:r>
      <w:proofErr w:type="gramStart"/>
      <w:r w:rsidRPr="00165E16">
        <w:rPr>
          <w:rStyle w:val="enumerated"/>
          <w:rFonts w:ascii="Times New Roman" w:hAnsi="Times New Roman" w:cs="Times New Roman"/>
        </w:rPr>
        <w:t>осуществления полномочий администратора доходов бюджета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определяется в соответствии с законодательством России и нормативными документами. Перечень администрируемых доходов определяется главным распорядителем администратором доходов бюджета (</w:t>
      </w:r>
      <w:r w:rsidR="00903074" w:rsidRPr="00165E16">
        <w:rPr>
          <w:rStyle w:val="enumerated"/>
          <w:rFonts w:ascii="Times New Roman" w:hAnsi="Times New Roman" w:cs="Times New Roman"/>
        </w:rPr>
        <w:t>Управление ЖКХ, энергетики, транспорта и связи</w:t>
      </w:r>
      <w:r w:rsidR="006970EE" w:rsidRPr="00165E16">
        <w:rPr>
          <w:rStyle w:val="enumerated"/>
          <w:rFonts w:ascii="Times New Roman" w:hAnsi="Times New Roman" w:cs="Times New Roman"/>
        </w:rPr>
        <w:t xml:space="preserve"> администрации города Чебоксары</w:t>
      </w:r>
      <w:r w:rsidRPr="00165E16">
        <w:rPr>
          <w:rStyle w:val="enumerated"/>
          <w:rFonts w:ascii="Times New Roman" w:hAnsi="Times New Roman" w:cs="Times New Roman"/>
        </w:rPr>
        <w:t>)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6.3.2. Поступившие доходы отражаются на счете 1.210.02.000 «Расчеты с финансовым органом по поступлениям в бюджет» в порядке, установленным в пункте 91 Инструкции №162н.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6.3.3. Поступление и начисление администрируемых доходов отражаются в учете на основании первичных документов, приложенных к выписке из лицевого счета администратора доходов.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6.4. Расчеты с подотчетными лицами.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6.4.1. Денежные средства выдаются подотчетным лицам наличными из кассы</w:t>
      </w:r>
      <w:r w:rsidR="006970EE" w:rsidRPr="00165E16">
        <w:rPr>
          <w:rStyle w:val="enumerated"/>
          <w:rFonts w:ascii="Times New Roman" w:hAnsi="Times New Roman" w:cs="Times New Roman"/>
        </w:rPr>
        <w:t>, либо перечислением на расчетный счет подотчетного лица</w:t>
      </w:r>
      <w:r w:rsidRPr="00165E16">
        <w:rPr>
          <w:rStyle w:val="enumerated"/>
          <w:rFonts w:ascii="Times New Roman" w:hAnsi="Times New Roman" w:cs="Times New Roman"/>
        </w:rPr>
        <w:t xml:space="preserve"> на основании служебной записки и заявления, согласованной с руководителем. Перечень лиц, имеющих право под отчет денежные средства и денежные документы, устанавливается Приказом директора.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6.4.2. Предельная сумма выдачи денежных средств под отчет (за исключением расходов на командировки) устанавливается в размере 15 000,00 (пятнадцать тысяч) рублей. На основании </w:t>
      </w:r>
      <w:r w:rsidR="006970EE" w:rsidRPr="00165E16">
        <w:rPr>
          <w:rStyle w:val="enumerated"/>
          <w:rFonts w:ascii="Times New Roman" w:hAnsi="Times New Roman" w:cs="Times New Roman"/>
        </w:rPr>
        <w:t>приказа</w:t>
      </w:r>
      <w:r w:rsidRPr="00165E16">
        <w:rPr>
          <w:rStyle w:val="enumerated"/>
          <w:rFonts w:ascii="Times New Roman" w:hAnsi="Times New Roman" w:cs="Times New Roman"/>
        </w:rPr>
        <w:t xml:space="preserve"> директора </w:t>
      </w:r>
      <w:r w:rsidR="006970EE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 xml:space="preserve"> в исключительных случаях сумма может быть увеличена (не более лимита расчетов наличными средствами между юридическими лицами) в соответствии с указанием Банка России.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 xml:space="preserve">Основание: пункт 4 указаний ЦБ от 09.12.2019 №5348-У 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6.4.3. В исключительных случаях, когда работник учреждения с разрешения директора произвел оплату расходов за счет собственных средств, производится возмещение этих расходов по авансовому отчету.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6.4.4. Денежные средства выдаются под отчет на срок, который сотрудник указал в заявлении на выдачу денежных средств под отчет. По истечении этого срока сотрудник должен отчитаться в течени</w:t>
      </w:r>
      <w:proofErr w:type="gramStart"/>
      <w:r w:rsidRPr="00165E16">
        <w:rPr>
          <w:rStyle w:val="enumerated"/>
          <w:rFonts w:ascii="Times New Roman" w:hAnsi="Times New Roman" w:cs="Times New Roman"/>
        </w:rPr>
        <w:t>и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трех рабочих дней.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6.4.5. При использовании подотчетной суммы подотчетное лицо представляет подтверждающие документы (кассовый чек, счет, квитанция, денежные документы, билеты авиа, ж/д, чеки, товарные чеки и т.д.). Если подотчетное лицо истратило меньшую сумму, чем получило под отчет, он возвращает неизрасходованный остаток в кассу.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6.4.6. При направлении сотрудников </w:t>
      </w:r>
      <w:r w:rsidR="006970EE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 xml:space="preserve"> в служебные командировки на территории России расходы на них возмещаются в соответствии с Постановлением Правительства РФ от 02 октября 2002г. №729. При направлении сотрудников </w:t>
      </w:r>
      <w:r w:rsidR="006970EE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 xml:space="preserve"> в служебные командировки на территории иностранных государств расходы на них возмещаются в соответствии с Постановлением Правительства РФ от 26 декабря 2005г. №812.</w:t>
      </w:r>
    </w:p>
    <w:p w:rsidR="00FB5ECD" w:rsidRPr="00165E16" w:rsidRDefault="00FB5ECD" w:rsidP="005300B3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Порядок оформления служебных командировок и возмещения командировочных расходов приведен в Приложени</w:t>
      </w:r>
      <w:r w:rsidR="009B75A6">
        <w:rPr>
          <w:rStyle w:val="enumerated"/>
          <w:rFonts w:ascii="Times New Roman" w:hAnsi="Times New Roman" w:cs="Times New Roman"/>
        </w:rPr>
        <w:t>и</w:t>
      </w:r>
      <w:r w:rsidRPr="00165E16">
        <w:rPr>
          <w:rStyle w:val="enumerated"/>
          <w:rFonts w:ascii="Times New Roman" w:hAnsi="Times New Roman" w:cs="Times New Roman"/>
        </w:rPr>
        <w:t xml:space="preserve"> №4 к Учетной политике</w:t>
      </w:r>
      <w:r w:rsidR="009B75A6">
        <w:rPr>
          <w:rStyle w:val="enumerated"/>
          <w:rFonts w:ascii="Times New Roman" w:hAnsi="Times New Roman" w:cs="Times New Roman"/>
        </w:rPr>
        <w:t>.</w:t>
      </w:r>
    </w:p>
    <w:p w:rsidR="005300B3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6.4.7. По возвращению из командировки сотрудник обязан предоставить авансовый отчет об израсходованных суммах в течени</w:t>
      </w:r>
      <w:proofErr w:type="gramStart"/>
      <w:r w:rsidRPr="00165E16">
        <w:rPr>
          <w:rStyle w:val="enumerated"/>
          <w:rFonts w:ascii="Times New Roman" w:hAnsi="Times New Roman" w:cs="Times New Roman"/>
        </w:rPr>
        <w:t>и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3-х рабочих дней. </w:t>
      </w:r>
    </w:p>
    <w:p w:rsidR="00FB5ECD" w:rsidRPr="005300B3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5300B3">
        <w:rPr>
          <w:rStyle w:val="enumerated"/>
          <w:rFonts w:ascii="Times New Roman" w:hAnsi="Times New Roman" w:cs="Times New Roman"/>
          <w:i/>
        </w:rPr>
        <w:t>Основание: пункт 26 Постановления Правительства РФ от 13.10.2008 №749.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6.4.8.Авансовые отчеты брошюруются в хронологическом порядке в последний день отчетного месяца.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6.5. Учет денежных средств и денежных документов.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6.5.1. Учет денежных средств </w:t>
      </w:r>
      <w:r w:rsidR="006970EE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>: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кассовая книга шнуруется, опечатывается и подписывается директором и главным бухгалтером.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прием и выдача в кассу наличных денежных средств от физических лиц производится по Приходным кассовым ордерам (ф.0310001) и Расходным кассовым ордерам (ф. 0310002)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lastRenderedPageBreak/>
        <w:t xml:space="preserve">6.5.2. Учет денежных документов </w:t>
      </w:r>
      <w:r w:rsidR="006970EE" w:rsidRPr="00165E16">
        <w:rPr>
          <w:rStyle w:val="enumerated"/>
          <w:rFonts w:ascii="Times New Roman" w:hAnsi="Times New Roman" w:cs="Times New Roman"/>
        </w:rPr>
        <w:t>учреждения</w:t>
      </w:r>
      <w:r w:rsidRPr="00165E16">
        <w:rPr>
          <w:rStyle w:val="enumerated"/>
          <w:rFonts w:ascii="Times New Roman" w:hAnsi="Times New Roman" w:cs="Times New Roman"/>
        </w:rPr>
        <w:t>: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ведется по их видам в карточке учета средств и расчетов.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к денежным документам относятся почтовые марки, конверты с марками.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денежные документы хранятся в кассе архива.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прием в кассу и выдача из кассы таких документов оформляется Приходными кассовыми ордерами (ф.0310001) и Расходными кассовыми ордерами (ф. 0310002) с оформлением на них записи «Фондовый»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Приходные и расходные кассовые ордера «Фондовый» регистрируются в журнале регистрации ПКО и РКО документов отдельно от ПКО и РКО, оформляющих операций с денежными средствами.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6.6. Расчеты с дебиторами и кредиторами.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6.6.1. Аналитический учет расчетов с поставщиками (подрядчиками) ведется в разрезе кредиторов. Дебиторскую и кредиторскую задолженность, по которой срок исковой давности истек, списывать на финансовый результат по истечению трех лет на основании данных проведенной инвентаризации. Дебиторская задолженность, признанная нереальной для взыскания в порядке, установленном законодательством РФ, списывается на финансовый результат на основании данных проведенной инвентаризации</w:t>
      </w:r>
      <w:r w:rsidR="002B4ACA">
        <w:rPr>
          <w:rStyle w:val="enumerated"/>
          <w:rFonts w:ascii="Times New Roman" w:hAnsi="Times New Roman" w:cs="Times New Roman"/>
        </w:rPr>
        <w:t xml:space="preserve"> (Приложение №8 к Учетной политике)</w:t>
      </w:r>
      <w:r w:rsidRPr="00165E16">
        <w:rPr>
          <w:rStyle w:val="enumerated"/>
          <w:rFonts w:ascii="Times New Roman" w:hAnsi="Times New Roman" w:cs="Times New Roman"/>
        </w:rPr>
        <w:t xml:space="preserve">. Списанная с балансового учета задолженность отражается на </w:t>
      </w:r>
      <w:proofErr w:type="spellStart"/>
      <w:r w:rsidRPr="00165E16">
        <w:rPr>
          <w:rStyle w:val="enumerated"/>
          <w:rFonts w:ascii="Times New Roman" w:hAnsi="Times New Roman" w:cs="Times New Roman"/>
        </w:rPr>
        <w:t>забалансовом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счете 04 «Задолженность неплатежеспособных дебиторов» до момента: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 xml:space="preserve">истечения срока, в который можно возобновить процедуру взыскания согласно законодательству РФ (в </w:t>
      </w:r>
      <w:proofErr w:type="spellStart"/>
      <w:r w:rsidR="00FB5ECD" w:rsidRPr="00165E16">
        <w:rPr>
          <w:rStyle w:val="enumerated"/>
          <w:rFonts w:ascii="Times New Roman" w:hAnsi="Times New Roman" w:cs="Times New Roman"/>
        </w:rPr>
        <w:t>т.ч</w:t>
      </w:r>
      <w:proofErr w:type="spellEnd"/>
      <w:r w:rsidR="00FB5ECD" w:rsidRPr="00165E16">
        <w:rPr>
          <w:rStyle w:val="enumerated"/>
          <w:rFonts w:ascii="Times New Roman" w:hAnsi="Times New Roman" w:cs="Times New Roman"/>
        </w:rPr>
        <w:t>. изменения имущественного положения должника);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погашения задолженности контрагентом: когда он внесет деньги или погасит долг другим способом, н</w:t>
      </w:r>
      <w:r w:rsidR="006970EE" w:rsidRPr="00165E16">
        <w:rPr>
          <w:rStyle w:val="enumerated"/>
          <w:rFonts w:ascii="Times New Roman" w:hAnsi="Times New Roman" w:cs="Times New Roman"/>
        </w:rPr>
        <w:t>е</w:t>
      </w:r>
      <w:r w:rsidR="00FB5ECD" w:rsidRPr="00165E16">
        <w:rPr>
          <w:rStyle w:val="enumerated"/>
          <w:rFonts w:ascii="Times New Roman" w:hAnsi="Times New Roman" w:cs="Times New Roman"/>
        </w:rPr>
        <w:t xml:space="preserve"> противоречащим законодательству РФ. В этом случае задолженность нужно восстановить на балансовом учете.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Дебиторская задолженность списывается отдельно по каждому обязательству (дебитору).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пункты 339, 340 Инструкции к Единому плану счетов №157н., пункт 11 СГС «Доходы»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Кредиторская задолженность, не востребованная кредитором, по которой срок исковой давности истек, списывается на финансовый результат на основании данных проведенной инвентаризации. Срок исковой давности определяется с законодательством РФ.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165E16">
        <w:rPr>
          <w:rStyle w:val="enumerated"/>
          <w:rFonts w:ascii="Times New Roman" w:hAnsi="Times New Roman" w:cs="Times New Roman"/>
        </w:rPr>
        <w:t>забалансовом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счете 20 «Задолженность, не востребованная кредиторами». Списание задолженности с </w:t>
      </w:r>
      <w:proofErr w:type="spellStart"/>
      <w:r w:rsidRPr="00165E16">
        <w:rPr>
          <w:rStyle w:val="enumerated"/>
          <w:rFonts w:ascii="Times New Roman" w:hAnsi="Times New Roman" w:cs="Times New Roman"/>
        </w:rPr>
        <w:t>забалансового</w:t>
      </w:r>
      <w:proofErr w:type="spellEnd"/>
      <w:r w:rsidRPr="00165E16">
        <w:rPr>
          <w:rStyle w:val="enumerated"/>
          <w:rFonts w:ascii="Times New Roman" w:hAnsi="Times New Roman" w:cs="Times New Roman"/>
        </w:rPr>
        <w:t xml:space="preserve"> учета осуществляется по итогам инвентаризации задолженности на основании решения инвентаризационной комиссии учреждения: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 xml:space="preserve">по истечении 3 лет отражения задолженности на </w:t>
      </w:r>
      <w:proofErr w:type="spellStart"/>
      <w:r w:rsidR="00FB5ECD" w:rsidRPr="00165E16">
        <w:rPr>
          <w:rStyle w:val="enumerated"/>
          <w:rFonts w:ascii="Times New Roman" w:hAnsi="Times New Roman" w:cs="Times New Roman"/>
        </w:rPr>
        <w:t>забалансовом</w:t>
      </w:r>
      <w:proofErr w:type="spellEnd"/>
      <w:r w:rsidR="00FB5ECD" w:rsidRPr="00165E16">
        <w:rPr>
          <w:rStyle w:val="enumerated"/>
          <w:rFonts w:ascii="Times New Roman" w:hAnsi="Times New Roman" w:cs="Times New Roman"/>
        </w:rPr>
        <w:t xml:space="preserve"> учете;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 xml:space="preserve">по завершении </w:t>
      </w:r>
      <w:proofErr w:type="gramStart"/>
      <w:r w:rsidR="00FB5ECD" w:rsidRPr="00165E16">
        <w:rPr>
          <w:rStyle w:val="enumerated"/>
          <w:rFonts w:ascii="Times New Roman" w:hAnsi="Times New Roman" w:cs="Times New Roman"/>
        </w:rPr>
        <w:t>срока возможного возобновления процедуры взыскания задолженности</w:t>
      </w:r>
      <w:proofErr w:type="gramEnd"/>
      <w:r w:rsidR="00FB5ECD" w:rsidRPr="00165E16">
        <w:rPr>
          <w:rStyle w:val="enumerated"/>
          <w:rFonts w:ascii="Times New Roman" w:hAnsi="Times New Roman" w:cs="Times New Roman"/>
        </w:rPr>
        <w:t xml:space="preserve"> согласно действующему законодательству;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при наличии документов, подтверждающих прекращение обязательства в связи со смертью (ликвидацией) контрагента.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кредиторская задолженность списывается отдельно по каждому обязательству (кредитору).</w:t>
      </w:r>
    </w:p>
    <w:p w:rsidR="00FB5ECD" w:rsidRPr="00E128B1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E128B1">
        <w:rPr>
          <w:rStyle w:val="enumerated"/>
          <w:rFonts w:ascii="Times New Roman" w:hAnsi="Times New Roman" w:cs="Times New Roman"/>
          <w:i/>
        </w:rPr>
        <w:t>Основание: пункты 371, 372 Инструкции к Единому плану счетов №157н.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6.6.2.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6.6.3. Аналитический расчет по оплате труда ведется в разрезе сотрудников и других физических лиц, с которыми заключены гражданско-правовые договоры.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lastRenderedPageBreak/>
        <w:t>6.6.4. Расходы, произведенные в текущем отчетном периоде, но относящиеся к будущим отчетным периодам, списываются равномерно на финансовый результат текущего финансового года в течение периода, к которому они относятся.</w:t>
      </w:r>
    </w:p>
    <w:p w:rsidR="00FB5ECD" w:rsidRPr="00F31A49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F31A49">
        <w:rPr>
          <w:rStyle w:val="enumerated"/>
          <w:rFonts w:ascii="Times New Roman" w:hAnsi="Times New Roman" w:cs="Times New Roman"/>
          <w:i/>
        </w:rPr>
        <w:t>Основание: пункт 302 Инструкции к Единому плану счетов №157н.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6.6.5. Излишне полученные от плательщика средства возвращаются.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</w:t>
      </w:r>
      <w:r w:rsidR="00977A35" w:rsidRPr="00165E16">
        <w:rPr>
          <w:rStyle w:val="enumerated"/>
          <w:rFonts w:ascii="Times New Roman" w:hAnsi="Times New Roman" w:cs="Times New Roman"/>
          <w:b/>
        </w:rPr>
        <w:t>7</w:t>
      </w:r>
      <w:r w:rsidRPr="00165E16">
        <w:rPr>
          <w:rStyle w:val="enumerated"/>
          <w:rFonts w:ascii="Times New Roman" w:hAnsi="Times New Roman" w:cs="Times New Roman"/>
          <w:b/>
        </w:rPr>
        <w:t>. Санкционирование расходов.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6.</w:t>
      </w:r>
      <w:r w:rsidR="00977A35" w:rsidRPr="00165E16">
        <w:rPr>
          <w:rStyle w:val="enumerated"/>
          <w:rFonts w:ascii="Times New Roman" w:hAnsi="Times New Roman" w:cs="Times New Roman"/>
        </w:rPr>
        <w:t>7</w:t>
      </w:r>
      <w:r w:rsidRPr="00165E16">
        <w:rPr>
          <w:rStyle w:val="enumerated"/>
          <w:rFonts w:ascii="Times New Roman" w:hAnsi="Times New Roman" w:cs="Times New Roman"/>
        </w:rPr>
        <w:t>.1. Установить следующий порядок принятия обязательств: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при приобретении товаров, работ, услуг дата подписания соответствующего контракта;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по расчетам с работниками по зарплате - не позднее последнего дня месяца, за которым производится начисления;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По окончании текущего финансового года в случае, если неисполненные бюджетные обязательства планируются к исполнению за счет расходов следующего финансового года, они должны быть приняты к учету (перерегистрированы) при открытии Журнала в следующем финансовом году в объеме, запланированном к исполнению в следующем финансовом году.</w:t>
      </w:r>
    </w:p>
    <w:p w:rsidR="00FB5ECD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Принятие бюджетных (денежных) обязательств к учету осуществлять в пределах лимитов бюджетных.</w:t>
      </w:r>
    </w:p>
    <w:p w:rsidR="002B4ACA" w:rsidRPr="00537D88" w:rsidRDefault="002B4ACA" w:rsidP="002B4ACA">
      <w:pPr>
        <w:pStyle w:val="a5"/>
        <w:spacing w:before="0" w:beforeAutospacing="0" w:after="0" w:afterAutospacing="0" w:line="0" w:lineRule="atLeast"/>
        <w:ind w:firstLine="567"/>
        <w:divId w:val="50471283"/>
        <w:rPr>
          <w:rFonts w:ascii="Times New Roman" w:hAnsi="Times New Roman" w:cs="Times New Roman"/>
        </w:rPr>
      </w:pPr>
      <w:r w:rsidRPr="00537D88">
        <w:rPr>
          <w:rFonts w:ascii="Times New Roman" w:hAnsi="Times New Roman" w:cs="Times New Roman"/>
        </w:rPr>
        <w:t>Учет принятых обязательств и денежных обязательств осуществляется на основании следующих документов, подтверждающих их принятие: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4362"/>
      </w:tblGrid>
      <w:tr w:rsidR="002B4ACA" w:rsidRPr="00537D88" w:rsidTr="002B4ACA">
        <w:trPr>
          <w:divId w:val="50471283"/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Документ, на основании которого возникает обязательство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Документ, подтверждающий возникновение денежного обязательства</w:t>
            </w: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Контракт (договор) на поставку товаров, выполнение работ, оказание услуг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Акт выполненных работ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Акт об оказании услуг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Акт приема-передачи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Контракт (в случае осуществления авансовых платежей в соответствии с условиями контракта, внесение арендной платы)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Справка-расчет или иной документ, являющийся основанием для оплаты неустойки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Счет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Счет-фактура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Товарная накладная (унифицированная форма N ТОРГ-12) (</w:t>
            </w:r>
            <w:hyperlink r:id="rId12" w:anchor="/document/180026/entry/4012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0330212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Универсальный передаточный документ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Приказ об утверждении Штатного расписания с расчетом годового фонда оплаты труда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13" w:anchor="/document/70951956/entry/2220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0504425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Расчетно-платежная ведомость (</w:t>
            </w:r>
            <w:hyperlink r:id="rId14" w:anchor="/document/70951956/entry/2170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0504401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Расчетная ведомость (</w:t>
            </w:r>
            <w:hyperlink r:id="rId15" w:anchor="/document/70951956/entry/2180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0504402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Исполнительный документ (исполнительный лист, судебный приказ)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Бухгалтерская справка (</w:t>
            </w:r>
            <w:hyperlink r:id="rId16" w:anchor="/document/70951956/entry/2320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0504833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 xml:space="preserve">График выплат по исполнительному документу, предусматривающему выплаты </w:t>
            </w:r>
            <w:r w:rsidRPr="00537D88">
              <w:rPr>
                <w:rFonts w:ascii="Times New Roman" w:hAnsi="Times New Roman" w:cs="Times New Roman"/>
                <w:color w:val="000000"/>
              </w:rPr>
              <w:lastRenderedPageBreak/>
              <w:t>периодического характера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Исполнительный документ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Справка-расчет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lastRenderedPageBreak/>
              <w:t>Решение налогового органа о взыскании налога, сбора, пеней и штрафов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Бухгалтерская справка (</w:t>
            </w:r>
            <w:hyperlink r:id="rId17" w:anchor="/document/70951956/entry/2320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0504833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Решение налогового органа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Справка-расчет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Документ, не определенный выше, в соответствии с которым возникает обязательство: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 xml:space="preserve">- закон, иной нормативный правовой акт, в соответствии с </w:t>
            </w:r>
            <w:proofErr w:type="gramStart"/>
            <w:r w:rsidRPr="00537D88">
              <w:rPr>
                <w:rFonts w:ascii="Times New Roman" w:hAnsi="Times New Roman" w:cs="Times New Roman"/>
                <w:color w:val="000000"/>
              </w:rPr>
              <w:t>которыми</w:t>
            </w:r>
            <w:proofErr w:type="gramEnd"/>
            <w:r w:rsidRPr="00537D88">
              <w:rPr>
                <w:rFonts w:ascii="Times New Roman" w:hAnsi="Times New Roman" w:cs="Times New Roman"/>
                <w:color w:val="000000"/>
              </w:rPr>
              <w:t xml:space="preserve"> возникают обязательства перед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- договор, расчет по которому осуществляется наличными деньгами;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- договор на оказание услуг, выполнение работ, заключенный с физическим лицом, не являющимся индивидуальным предпринимателем.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Авансовый отчет (</w:t>
            </w:r>
            <w:hyperlink r:id="rId18" w:anchor="/document/70951956/entry/2240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0504505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Акт выполненных работ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Акт приема-передачи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Акт об оказании услуг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Договор на оказание услуг, выполнение работ, заключенный с физическим лицом, не являющимся индивидуальным предпринимателем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Заявление на выдачу денежных средств под отчет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Заявление физического лица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Квитанция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Приказ о направлении в командировку, с прилагаемым расчетом командировочных сумм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Служебная записка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Справка-расчет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Счет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Счет-фактура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Товарная накладная (унифицированная форма N ТОРГ-12) (</w:t>
            </w:r>
            <w:hyperlink r:id="rId19" w:anchor="/document/180026/entry/4012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ф. 0330212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Универсальный передаточный документ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Чек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B4ACA" w:rsidRPr="00537D88" w:rsidRDefault="002B4ACA" w:rsidP="002B4ACA">
      <w:pPr>
        <w:pStyle w:val="a5"/>
        <w:spacing w:before="0" w:beforeAutospacing="0" w:after="0" w:afterAutospacing="0" w:line="0" w:lineRule="atLeast"/>
        <w:divId w:val="50471283"/>
        <w:rPr>
          <w:rFonts w:ascii="Times New Roman" w:hAnsi="Times New Roman" w:cs="Times New Roman"/>
        </w:rPr>
      </w:pPr>
      <w:r w:rsidRPr="002B4ACA">
        <w:rPr>
          <w:rStyle w:val="enumerated"/>
          <w:rFonts w:ascii="Times New Roman" w:hAnsi="Times New Roman" w:cs="Times New Roman"/>
        </w:rPr>
        <w:t>6.7.2.</w:t>
      </w:r>
      <w:r w:rsidRPr="002B4ACA">
        <w:rPr>
          <w:rFonts w:ascii="Times New Roman" w:hAnsi="Times New Roman" w:cs="Times New Roman"/>
        </w:rPr>
        <w:t xml:space="preserve"> Аналитический учет обязательств ведется в разрезе кредиторов (групп кредиторов)</w:t>
      </w:r>
      <w:r w:rsidRPr="00537D88">
        <w:rPr>
          <w:rFonts w:ascii="Times New Roman" w:hAnsi="Times New Roman" w:cs="Times New Roman"/>
        </w:rPr>
        <w:t xml:space="preserve"> (поставщиков (продавцов), подрядчиков, исполнителей, иных кредиторов), в отношении которых принимаются обязательства.</w:t>
      </w:r>
    </w:p>
    <w:p w:rsidR="002B4ACA" w:rsidRPr="00537D88" w:rsidRDefault="002B4ACA" w:rsidP="002B4ACA">
      <w:pPr>
        <w:pStyle w:val="a5"/>
        <w:spacing w:before="0" w:beforeAutospacing="0" w:after="0" w:afterAutospacing="0" w:line="0" w:lineRule="atLeast"/>
        <w:divId w:val="50471283"/>
        <w:rPr>
          <w:rFonts w:ascii="Times New Roman" w:hAnsi="Times New Roman" w:cs="Times New Roman"/>
        </w:rPr>
      </w:pPr>
      <w:r w:rsidRPr="002B4ACA">
        <w:rPr>
          <w:rStyle w:val="enumerated"/>
          <w:rFonts w:ascii="Times New Roman" w:hAnsi="Times New Roman" w:cs="Times New Roman"/>
        </w:rPr>
        <w:t xml:space="preserve">6.7.3. </w:t>
      </w:r>
      <w:r w:rsidRPr="002B4ACA">
        <w:rPr>
          <w:rFonts w:ascii="Times New Roman" w:hAnsi="Times New Roman" w:cs="Times New Roman"/>
        </w:rPr>
        <w:t>Учет</w:t>
      </w:r>
      <w:r w:rsidRPr="00537D88">
        <w:rPr>
          <w:rFonts w:ascii="Times New Roman" w:hAnsi="Times New Roman" w:cs="Times New Roman"/>
        </w:rPr>
        <w:t xml:space="preserve"> принимаемых обязательств осуществляется на основании следующих документов: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805"/>
      </w:tblGrid>
      <w:tr w:rsidR="002B4ACA" w:rsidRPr="00537D88" w:rsidTr="002B4ACA">
        <w:trPr>
          <w:divId w:val="50471283"/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 xml:space="preserve">Обязательства, отражаемые на счете </w:t>
            </w:r>
            <w:hyperlink r:id="rId20" w:anchor="/document/12180849/entry/502003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0 502 07 000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 xml:space="preserve"> "Принимаемые обязательства"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Документы - основания для отражения операций</w:t>
            </w: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15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Осуществление закупок с использованием конкурентных процедур определения поставщика (подрядчика, исполнителя)</w:t>
            </w: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Обязательства, возникающие при объявлении о начале конкурентной процедуры определения поставщика (подрядчика, исполнителя)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 xml:space="preserve">(кредит счета </w:t>
            </w:r>
            <w:hyperlink r:id="rId21" w:anchor="/document/12180849/entry/502003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0 502 07 000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Извещение о проведении конкурса, торгов, запроса котировок, запроса предложений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Приглашения принять участие в определении поставщика (подрядчика, исполнителя)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lastRenderedPageBreak/>
              <w:t>Обязательства, возникающие при заключении контракта по результатам проведения конкурентной процедуры определения поставщика (подрядчика, исполнителя)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 xml:space="preserve">(дебет счета </w:t>
            </w:r>
            <w:hyperlink r:id="rId22" w:anchor="/document/12180849/entry/502003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0 502 07 000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Государственный (муниципальный) контракт, договор</w:t>
            </w:r>
          </w:p>
        </w:tc>
      </w:tr>
      <w:tr w:rsidR="002B4ACA" w:rsidRPr="00537D88" w:rsidTr="002B4ACA">
        <w:trPr>
          <w:divId w:val="50471283"/>
          <w:tblCellSpacing w:w="15" w:type="dxa"/>
        </w:trPr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 xml:space="preserve">Обязательства, возникающие в случае отказа победителя конкурентной процедуры определения поставщика (подрядчика, исполнителя) от заключения контракта либо в случаях, когда конкурентная процедура признана несостоявшейся (кредит счета </w:t>
            </w:r>
            <w:hyperlink r:id="rId23" w:anchor="/document/12180849/entry/502003" w:tgtFrame="_blank" w:tooltip="Открыть документ в системе Гарант" w:history="1">
              <w:r w:rsidRPr="00537D88">
                <w:rPr>
                  <w:rStyle w:val="a3"/>
                  <w:rFonts w:ascii="Times New Roman" w:hAnsi="Times New Roman" w:cs="Times New Roman"/>
                </w:rPr>
                <w:t>0 502 07 000</w:t>
              </w:r>
            </w:hyperlink>
            <w:r w:rsidRPr="00537D88">
              <w:rPr>
                <w:rFonts w:ascii="Times New Roman" w:hAnsi="Times New Roman" w:cs="Times New Roman"/>
                <w:color w:val="000000"/>
              </w:rPr>
              <w:t xml:space="preserve"> методом "</w:t>
            </w:r>
            <w:proofErr w:type="gramStart"/>
            <w:r w:rsidRPr="00537D88">
              <w:rPr>
                <w:rFonts w:ascii="Times New Roman" w:hAnsi="Times New Roman" w:cs="Times New Roman"/>
                <w:color w:val="000000"/>
              </w:rPr>
              <w:t>Красное</w:t>
            </w:r>
            <w:proofErr w:type="gramEnd"/>
            <w:r w:rsidRPr="00537D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7D88">
              <w:rPr>
                <w:rFonts w:ascii="Times New Roman" w:hAnsi="Times New Roman" w:cs="Times New Roman"/>
                <w:color w:val="000000"/>
              </w:rPr>
              <w:t>сторно</w:t>
            </w:r>
            <w:proofErr w:type="spellEnd"/>
            <w:r w:rsidRPr="00537D88">
              <w:rPr>
                <w:rFonts w:ascii="Times New Roman" w:hAnsi="Times New Roman" w:cs="Times New Roman"/>
                <w:color w:val="000000"/>
              </w:rPr>
              <w:t>")</w:t>
            </w:r>
          </w:p>
        </w:tc>
        <w:tc>
          <w:tcPr>
            <w:tcW w:w="1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537D88">
              <w:rPr>
                <w:rFonts w:ascii="Times New Roman" w:hAnsi="Times New Roman" w:cs="Times New Roman"/>
                <w:color w:val="000000"/>
              </w:rPr>
              <w:t>Протокол комиссии по осуществлению закупок</w:t>
            </w:r>
          </w:p>
          <w:p w:rsidR="002B4ACA" w:rsidRPr="00537D88" w:rsidRDefault="002B4ACA" w:rsidP="001218D9">
            <w:pPr>
              <w:pStyle w:val="a5"/>
              <w:spacing w:before="0" w:beforeAutospacing="0" w:after="0" w:afterAutospacing="0" w:line="0" w:lineRule="atLeast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B4ACA" w:rsidRPr="00537D88" w:rsidRDefault="002B4ACA" w:rsidP="002B4ACA">
      <w:pPr>
        <w:pStyle w:val="a5"/>
        <w:spacing w:before="0" w:beforeAutospacing="0" w:after="0" w:afterAutospacing="0" w:line="0" w:lineRule="atLeast"/>
        <w:divId w:val="50471283"/>
        <w:rPr>
          <w:rFonts w:ascii="Times New Roman" w:hAnsi="Times New Roman" w:cs="Times New Roman"/>
        </w:rPr>
      </w:pPr>
      <w:r w:rsidRPr="002B4ACA">
        <w:rPr>
          <w:rStyle w:val="enumerated"/>
          <w:rFonts w:ascii="Times New Roman" w:hAnsi="Times New Roman" w:cs="Times New Roman"/>
        </w:rPr>
        <w:t xml:space="preserve">6.7.4. </w:t>
      </w:r>
      <w:r w:rsidRPr="002B4ACA">
        <w:rPr>
          <w:rFonts w:ascii="Times New Roman" w:hAnsi="Times New Roman" w:cs="Times New Roman"/>
        </w:rPr>
        <w:t>Аналитический учет принимаемых обязательств ведется в разрезе кредиторов</w:t>
      </w:r>
      <w:r w:rsidRPr="00537D88">
        <w:rPr>
          <w:rFonts w:ascii="Times New Roman" w:hAnsi="Times New Roman" w:cs="Times New Roman"/>
        </w:rPr>
        <w:t xml:space="preserve"> (групп кредиторов) (поставщиков (продавцов), подрядчиков, исполнителей, иных кредиторов), в отношении которых принимаются обязательства.</w:t>
      </w:r>
    </w:p>
    <w:p w:rsidR="002B4ACA" w:rsidRPr="00537D88" w:rsidRDefault="002B4ACA" w:rsidP="002B4ACA">
      <w:pPr>
        <w:pStyle w:val="a5"/>
        <w:spacing w:before="0" w:beforeAutospacing="0" w:after="0" w:afterAutospacing="0" w:line="0" w:lineRule="atLeast"/>
        <w:divId w:val="50471283"/>
        <w:rPr>
          <w:rFonts w:ascii="Times New Roman" w:hAnsi="Times New Roman" w:cs="Times New Roman"/>
        </w:rPr>
      </w:pPr>
      <w:r>
        <w:rPr>
          <w:rStyle w:val="enumerated"/>
          <w:rFonts w:ascii="Times New Roman" w:hAnsi="Times New Roman" w:cs="Times New Roman"/>
        </w:rPr>
        <w:t xml:space="preserve">6.7.5. </w:t>
      </w:r>
      <w:proofErr w:type="gramStart"/>
      <w:r w:rsidRPr="00537D88">
        <w:rPr>
          <w:rFonts w:ascii="Times New Roman" w:hAnsi="Times New Roman" w:cs="Times New Roman"/>
        </w:rPr>
        <w:t>Учет плановых назначений по доходам, расходам и источникам финансирования дефицита (средств учреждения) осуществляется на счетах санкционирования в разрезе составных частей кодов бюджетной классификации (в том числе в разрезе кодов КОСГУ) согласно той детализации доходов, расходов и источников финансирования дефицита (средств учреждения) по кодам бюджетной классификации (в том числе по кодам КОСГУ), которая предусмотрена при доведении (утверждении) плановых назначений.</w:t>
      </w:r>
      <w:proofErr w:type="gramEnd"/>
    </w:p>
    <w:p w:rsidR="002B4ACA" w:rsidRDefault="002B4ACA" w:rsidP="002B4ACA">
      <w:pPr>
        <w:pStyle w:val="a5"/>
        <w:spacing w:before="0" w:beforeAutospacing="0" w:after="0" w:afterAutospacing="0" w:line="0" w:lineRule="atLeast"/>
        <w:divId w:val="50471283"/>
        <w:rPr>
          <w:rFonts w:ascii="Times New Roman" w:hAnsi="Times New Roman" w:cs="Times New Roman"/>
        </w:rPr>
      </w:pPr>
      <w:r>
        <w:rPr>
          <w:rStyle w:val="enumerated"/>
          <w:rFonts w:ascii="Times New Roman" w:hAnsi="Times New Roman" w:cs="Times New Roman"/>
        </w:rPr>
        <w:t xml:space="preserve">6.7.6. </w:t>
      </w:r>
      <w:proofErr w:type="gramStart"/>
      <w:r w:rsidRPr="00537D88">
        <w:rPr>
          <w:rFonts w:ascii="Times New Roman" w:hAnsi="Times New Roman" w:cs="Times New Roman"/>
        </w:rPr>
        <w:t>Показатели (кредитовые остатки), сформированные на конец отчетного финансового года по соответствующим счетам аналитического учета счета 0 502 99 000 "Отложенные обязательства на иные очередные годы (за пределами планового периода)", формируют показатели по соответствующим счетам аналитического учета счета 0 502 99 000 "Отложенные обязательства на иные очередные годы (за пределами планового периода)" на начало года, следующего за отчетным.</w:t>
      </w:r>
      <w:proofErr w:type="gramEnd"/>
    </w:p>
    <w:p w:rsidR="002B4ACA" w:rsidRPr="00165E16" w:rsidRDefault="002B4ACA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</w:t>
      </w:r>
      <w:r w:rsidR="00977A35" w:rsidRPr="00165E16">
        <w:rPr>
          <w:rStyle w:val="enumerated"/>
          <w:rFonts w:ascii="Times New Roman" w:hAnsi="Times New Roman" w:cs="Times New Roman"/>
          <w:b/>
        </w:rPr>
        <w:t>8</w:t>
      </w:r>
      <w:r w:rsidRPr="00165E16">
        <w:rPr>
          <w:rStyle w:val="enumerated"/>
          <w:rFonts w:ascii="Times New Roman" w:hAnsi="Times New Roman" w:cs="Times New Roman"/>
          <w:b/>
        </w:rPr>
        <w:t>. Нематериальные активы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Объектом нематериальных активов (НМА) признаются неисключительные права пользования сроком полезного использования более 12 месяцев и подлежат отражению на счете 111.60. Неисключительные права, возникающие в соответствии с лицензионными договорами на срок 1 год и меньше не соответствуют определению НМА и не подлежат отражению на счете 111.60, </w:t>
      </w:r>
      <w:proofErr w:type="gramStart"/>
      <w:r w:rsidRPr="00165E16">
        <w:rPr>
          <w:rStyle w:val="enumerated"/>
          <w:rFonts w:ascii="Times New Roman" w:hAnsi="Times New Roman" w:cs="Times New Roman"/>
        </w:rPr>
        <w:t>следовательно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расходы на приобретение таких лицензий относятся на финансовый результат текущего года.</w:t>
      </w:r>
    </w:p>
    <w:p w:rsidR="00FB5ECD" w:rsidRPr="00F31A49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F31A49">
        <w:rPr>
          <w:rStyle w:val="enumerated"/>
          <w:rFonts w:ascii="Times New Roman" w:hAnsi="Times New Roman" w:cs="Times New Roman"/>
          <w:i/>
        </w:rPr>
        <w:t>Основание: пункт 302 Инструкции №157н, СГС «Нематериальные активы», Методические рекомендации к нему Письмо Минфина от 30.11.2020г. №02-07-07/104384.</w:t>
      </w: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6.</w:t>
      </w:r>
      <w:r w:rsidR="00977A35" w:rsidRPr="00165E16">
        <w:rPr>
          <w:rStyle w:val="enumerated"/>
          <w:rFonts w:ascii="Times New Roman" w:hAnsi="Times New Roman" w:cs="Times New Roman"/>
          <w:b/>
        </w:rPr>
        <w:t>9</w:t>
      </w:r>
      <w:r w:rsidRPr="00165E16">
        <w:rPr>
          <w:rStyle w:val="enumerated"/>
          <w:rFonts w:ascii="Times New Roman" w:hAnsi="Times New Roman" w:cs="Times New Roman"/>
          <w:b/>
        </w:rPr>
        <w:t>. Финансовый результат.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Учреждение все расходы производит в соответствии с утвержденной бюджетной сметой и в пределах установленных норм. 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В составе расходов будущих периодов на счете КБК 1.401.50.000 «Расходы будущих периодов отражаются расходы </w:t>
      </w:r>
      <w:proofErr w:type="gramStart"/>
      <w:r w:rsidRPr="00165E16">
        <w:rPr>
          <w:rStyle w:val="enumerated"/>
          <w:rFonts w:ascii="Times New Roman" w:hAnsi="Times New Roman" w:cs="Times New Roman"/>
        </w:rPr>
        <w:t>по</w:t>
      </w:r>
      <w:proofErr w:type="gramEnd"/>
      <w:r w:rsidRPr="00165E16">
        <w:rPr>
          <w:rStyle w:val="enumerated"/>
          <w:rFonts w:ascii="Times New Roman" w:hAnsi="Times New Roman" w:cs="Times New Roman"/>
        </w:rPr>
        <w:t>: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страхованию имущества, гражданской ответственности; </w:t>
      </w:r>
    </w:p>
    <w:p w:rsidR="00FB5ECD" w:rsidRPr="00165E16" w:rsidRDefault="00FB5ECD" w:rsidP="003E17C5">
      <w:pPr>
        <w:pStyle w:val="a5"/>
        <w:spacing w:before="0" w:beforeAutospacing="0" w:after="0" w:afterAutospacing="0"/>
        <w:ind w:firstLine="708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По другим расходам, которые относятся к будущим периодам, длительность периода устанавливается руководителем учреждения в приказе.</w:t>
      </w:r>
    </w:p>
    <w:p w:rsidR="00FB5ECD" w:rsidRPr="00F31A49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F31A49">
        <w:rPr>
          <w:rStyle w:val="enumerated"/>
          <w:rFonts w:ascii="Times New Roman" w:hAnsi="Times New Roman" w:cs="Times New Roman"/>
          <w:i/>
        </w:rPr>
        <w:t>Основание: пункты 302, 302.1 Инструкции к Единому плану счетов №157н.</w:t>
      </w:r>
    </w:p>
    <w:p w:rsidR="00F31A49" w:rsidRDefault="00F31A49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lastRenderedPageBreak/>
        <w:t>7. Формирование регистров бухгалтерского учета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7.1.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 и пр.) и при выбытии.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7.2. Инвентарная карточка группового учета основных средств оформляется при принятии объекта к учету, по мере внесения изменений (данных о переоценке, модернизации, реконструкции и пр.) и при выбытии;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7.3. Опись инвентарных карточек по учету основных средств, реестр карточек заполняется ежегодно, в последний день года;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7.4. </w:t>
      </w:r>
      <w:r w:rsidR="00977A35" w:rsidRPr="00165E16">
        <w:rPr>
          <w:rStyle w:val="enumerated"/>
          <w:rFonts w:ascii="Times New Roman" w:hAnsi="Times New Roman" w:cs="Times New Roman"/>
        </w:rPr>
        <w:t>А</w:t>
      </w:r>
      <w:r w:rsidRPr="00165E16">
        <w:rPr>
          <w:rStyle w:val="enumerated"/>
          <w:rFonts w:ascii="Times New Roman" w:hAnsi="Times New Roman" w:cs="Times New Roman"/>
        </w:rPr>
        <w:t>вансовые отчеты брошюруется по дате в последний день отчетного месяца;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7.5. Журналам операций присваиваются номера согласно (Приложению №6 к Учетной политике) и подписываются главным бухгалтером и бухгалтером, составившим журнал операций.</w:t>
      </w:r>
      <w:r w:rsidR="003E17C5" w:rsidRPr="00165E16">
        <w:rPr>
          <w:rStyle w:val="enumerated"/>
          <w:rFonts w:ascii="Times New Roman" w:hAnsi="Times New Roman" w:cs="Times New Roman"/>
        </w:rPr>
        <w:t xml:space="preserve"> Ж</w:t>
      </w:r>
      <w:r w:rsidRPr="00165E16">
        <w:rPr>
          <w:rStyle w:val="enumerated"/>
          <w:rFonts w:ascii="Times New Roman" w:hAnsi="Times New Roman" w:cs="Times New Roman"/>
        </w:rPr>
        <w:t>урналы операций заполняются ежемесячно</w:t>
      </w:r>
      <w:r w:rsidR="003E17C5" w:rsidRPr="00165E16">
        <w:rPr>
          <w:rStyle w:val="enumerated"/>
          <w:rFonts w:ascii="Times New Roman" w:hAnsi="Times New Roman" w:cs="Times New Roman"/>
        </w:rPr>
        <w:t xml:space="preserve">, </w:t>
      </w:r>
      <w:r w:rsidRPr="00165E16">
        <w:rPr>
          <w:rStyle w:val="enumerated"/>
          <w:rFonts w:ascii="Times New Roman" w:hAnsi="Times New Roman" w:cs="Times New Roman"/>
        </w:rPr>
        <w:t>главная книга заполняется ежегодно</w:t>
      </w:r>
      <w:r w:rsidR="003E17C5" w:rsidRPr="00165E16">
        <w:rPr>
          <w:rStyle w:val="enumerated"/>
          <w:rFonts w:ascii="Times New Roman" w:hAnsi="Times New Roman" w:cs="Times New Roman"/>
        </w:rPr>
        <w:t>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7.6. Другие регистры, не указанные выше, заполняются по мере необходимости, если иное н</w:t>
      </w:r>
      <w:r w:rsidR="00977A35" w:rsidRPr="00165E16">
        <w:rPr>
          <w:rStyle w:val="enumerated"/>
          <w:rFonts w:ascii="Times New Roman" w:hAnsi="Times New Roman" w:cs="Times New Roman"/>
        </w:rPr>
        <w:t>е</w:t>
      </w:r>
      <w:r w:rsidRPr="00165E16">
        <w:rPr>
          <w:rStyle w:val="enumerated"/>
          <w:rFonts w:ascii="Times New Roman" w:hAnsi="Times New Roman" w:cs="Times New Roman"/>
        </w:rPr>
        <w:t xml:space="preserve"> установлено законодательством РФ.</w:t>
      </w:r>
    </w:p>
    <w:p w:rsidR="00FB5ECD" w:rsidRPr="00F31A49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F31A49">
        <w:rPr>
          <w:rStyle w:val="enumerated"/>
          <w:rFonts w:ascii="Times New Roman" w:hAnsi="Times New Roman" w:cs="Times New Roman"/>
          <w:i/>
        </w:rPr>
        <w:t>Основание: пункт 11 Инструкции к Единому плану счетов №157н.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7.7. Первичные и сводные учетные документы составляются на бумажных и машинных носителях информации (заверенные собственноручной подписью).</w:t>
      </w:r>
    </w:p>
    <w:p w:rsidR="00FB5ECD" w:rsidRPr="00F31A49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F31A49">
        <w:rPr>
          <w:rStyle w:val="enumerated"/>
          <w:rFonts w:ascii="Times New Roman" w:hAnsi="Times New Roman" w:cs="Times New Roman"/>
          <w:i/>
        </w:rPr>
        <w:t>Основание: часть 5 статьи 9 Закона от 6 декабря 2011г. №402-ФЗ, пункты 11 Инструкции к Единому плану счетов №157н, статья 2 Закона от 6 апреля 2011г. №63-Ф3.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7.8. Учетные документы, регистры бюджетного учета и бюджетная отчетность хранятся в течение сроков, устанавливаемых в соответствии с правилами ведения архивного дела, но не менее 5 лет.</w:t>
      </w:r>
    </w:p>
    <w:p w:rsidR="00FB5ECD" w:rsidRPr="00F31A49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F31A49">
        <w:rPr>
          <w:rStyle w:val="enumerated"/>
          <w:rFonts w:ascii="Times New Roman" w:hAnsi="Times New Roman" w:cs="Times New Roman"/>
          <w:i/>
        </w:rPr>
        <w:t xml:space="preserve">Основание: пункт 14 Инструкции к Единому плану счетов №157н. </w:t>
      </w:r>
    </w:p>
    <w:p w:rsidR="00F31A49" w:rsidRDefault="00F31A49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8. Порядок организации и обеспечения внутреннего финансового контроля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8.1. Внутренний финансовый контроль в учреждении осуществляет в рамках своих полномочий, </w:t>
      </w:r>
      <w:proofErr w:type="gramStart"/>
      <w:r w:rsidRPr="00165E16">
        <w:rPr>
          <w:rStyle w:val="enumerated"/>
          <w:rFonts w:ascii="Times New Roman" w:hAnsi="Times New Roman" w:cs="Times New Roman"/>
        </w:rPr>
        <w:t>согласно положения</w:t>
      </w:r>
      <w:proofErr w:type="gramEnd"/>
      <w:r w:rsidRPr="00165E16">
        <w:rPr>
          <w:rStyle w:val="enumerated"/>
          <w:rFonts w:ascii="Times New Roman" w:hAnsi="Times New Roman" w:cs="Times New Roman"/>
        </w:rPr>
        <w:t xml:space="preserve"> о внутреннем финансовом контроле (Приложение №5):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директор, его заместители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главный бухгалтер, сотрудники бухгалтерии;</w:t>
      </w:r>
    </w:p>
    <w:p w:rsidR="00FB5ECD" w:rsidRPr="00165E16" w:rsidRDefault="003E17C5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 xml:space="preserve">- </w:t>
      </w:r>
      <w:r w:rsidR="00FB5ECD" w:rsidRPr="00165E16">
        <w:rPr>
          <w:rStyle w:val="enumerated"/>
          <w:rFonts w:ascii="Times New Roman" w:hAnsi="Times New Roman" w:cs="Times New Roman"/>
        </w:rPr>
        <w:t>иные должностные лица учреждения в соответствии со своими обязанностями.</w:t>
      </w:r>
    </w:p>
    <w:p w:rsidR="00F31A49" w:rsidRDefault="00F31A49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</w:p>
    <w:p w:rsidR="00FB5ECD" w:rsidRPr="00165E16" w:rsidRDefault="00FB5ECD" w:rsidP="005C0DFA">
      <w:pPr>
        <w:pStyle w:val="a5"/>
        <w:spacing w:before="0" w:beforeAutospacing="0" w:after="0" w:afterAutospacing="0"/>
        <w:jc w:val="center"/>
        <w:divId w:val="50471283"/>
        <w:rPr>
          <w:rStyle w:val="enumerated"/>
          <w:rFonts w:ascii="Times New Roman" w:hAnsi="Times New Roman" w:cs="Times New Roman"/>
          <w:b/>
        </w:rPr>
      </w:pPr>
      <w:r w:rsidRPr="00165E16">
        <w:rPr>
          <w:rStyle w:val="enumerated"/>
          <w:rFonts w:ascii="Times New Roman" w:hAnsi="Times New Roman" w:cs="Times New Roman"/>
          <w:b/>
        </w:rPr>
        <w:t>9. Бюджетная отчетность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9.1.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№191н). Бюджетная отчетность предоставляется главному распорядителю бюджетных средств в установленные им сроки.</w:t>
      </w:r>
    </w:p>
    <w:p w:rsidR="00FB5ECD" w:rsidRPr="00165E16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</w:rPr>
      </w:pPr>
      <w:r w:rsidRPr="00165E16">
        <w:rPr>
          <w:rStyle w:val="enumerated"/>
          <w:rFonts w:ascii="Times New Roman" w:hAnsi="Times New Roman" w:cs="Times New Roman"/>
        </w:rPr>
        <w:t>9.2. Бюджетная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0503160)</w:t>
      </w:r>
    </w:p>
    <w:p w:rsidR="00FB5ECD" w:rsidRPr="00F31A49" w:rsidRDefault="00FB5ECD" w:rsidP="005C0DFA">
      <w:pPr>
        <w:pStyle w:val="a5"/>
        <w:spacing w:before="0" w:beforeAutospacing="0" w:after="0" w:afterAutospacing="0"/>
        <w:divId w:val="50471283"/>
        <w:rPr>
          <w:rStyle w:val="enumerated"/>
          <w:rFonts w:ascii="Times New Roman" w:hAnsi="Times New Roman" w:cs="Times New Roman"/>
          <w:i/>
        </w:rPr>
      </w:pPr>
      <w:r w:rsidRPr="00F31A49">
        <w:rPr>
          <w:rStyle w:val="enumerated"/>
          <w:rFonts w:ascii="Times New Roman" w:hAnsi="Times New Roman" w:cs="Times New Roman"/>
          <w:i/>
        </w:rPr>
        <w:t>Основание: пункт 3 Инструкции №157н., Приказ 260н.</w:t>
      </w:r>
    </w:p>
    <w:p w:rsidR="00EA1CE5" w:rsidRPr="00165E16" w:rsidRDefault="00EA1CE5" w:rsidP="005C0DF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sectPr w:rsidR="00EA1CE5" w:rsidRPr="0016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5798"/>
    <w:rsid w:val="00027A50"/>
    <w:rsid w:val="0004780F"/>
    <w:rsid w:val="00072D85"/>
    <w:rsid w:val="00102E68"/>
    <w:rsid w:val="00165E16"/>
    <w:rsid w:val="00175798"/>
    <w:rsid w:val="001D4453"/>
    <w:rsid w:val="002327D1"/>
    <w:rsid w:val="002B4ACA"/>
    <w:rsid w:val="00352784"/>
    <w:rsid w:val="003E17C5"/>
    <w:rsid w:val="003F00D3"/>
    <w:rsid w:val="00454A9F"/>
    <w:rsid w:val="004B7EC0"/>
    <w:rsid w:val="0050424A"/>
    <w:rsid w:val="005300B3"/>
    <w:rsid w:val="00535355"/>
    <w:rsid w:val="00592014"/>
    <w:rsid w:val="005A754D"/>
    <w:rsid w:val="005C0DFA"/>
    <w:rsid w:val="005E2A7E"/>
    <w:rsid w:val="00612D58"/>
    <w:rsid w:val="006371D9"/>
    <w:rsid w:val="006970EE"/>
    <w:rsid w:val="006D3775"/>
    <w:rsid w:val="006E260C"/>
    <w:rsid w:val="00707D67"/>
    <w:rsid w:val="00737BBE"/>
    <w:rsid w:val="0078088A"/>
    <w:rsid w:val="007C1360"/>
    <w:rsid w:val="00801897"/>
    <w:rsid w:val="00807920"/>
    <w:rsid w:val="00903074"/>
    <w:rsid w:val="00977A35"/>
    <w:rsid w:val="009B75A6"/>
    <w:rsid w:val="009E52FC"/>
    <w:rsid w:val="00A13786"/>
    <w:rsid w:val="00A31BAF"/>
    <w:rsid w:val="00A756C9"/>
    <w:rsid w:val="00A85FBB"/>
    <w:rsid w:val="00B00594"/>
    <w:rsid w:val="00B0379B"/>
    <w:rsid w:val="00B17286"/>
    <w:rsid w:val="00B76476"/>
    <w:rsid w:val="00B90AD6"/>
    <w:rsid w:val="00BB5920"/>
    <w:rsid w:val="00BD1595"/>
    <w:rsid w:val="00C35D49"/>
    <w:rsid w:val="00C620C9"/>
    <w:rsid w:val="00C642BB"/>
    <w:rsid w:val="00CD26DF"/>
    <w:rsid w:val="00D040ED"/>
    <w:rsid w:val="00D92347"/>
    <w:rsid w:val="00DF442C"/>
    <w:rsid w:val="00E128B1"/>
    <w:rsid w:val="00E56DBB"/>
    <w:rsid w:val="00E90194"/>
    <w:rsid w:val="00EA1CE5"/>
    <w:rsid w:val="00EB0AC6"/>
    <w:rsid w:val="00EC04CB"/>
    <w:rsid w:val="00EC54A3"/>
    <w:rsid w:val="00ED4D2C"/>
    <w:rsid w:val="00F31A49"/>
    <w:rsid w:val="00FB5ECD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buttoninput">
    <w:name w:val="buttoninput"/>
    <w:basedOn w:val="a"/>
    <w:pPr>
      <w:spacing w:before="100" w:beforeAutospacing="1" w:after="100" w:afterAutospacing="1"/>
      <w:jc w:val="both"/>
    </w:pPr>
    <w:rPr>
      <w:rFonts w:ascii="Arial" w:hAnsi="Arial" w:cs="Arial"/>
      <w:vanish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</w:style>
  <w:style w:type="character" w:customStyle="1" w:styleId="enumerated">
    <w:name w:val="enumerated"/>
    <w:basedOn w:val="a0"/>
  </w:style>
  <w:style w:type="paragraph" w:styleId="a6">
    <w:name w:val="Balloon Text"/>
    <w:basedOn w:val="a"/>
    <w:link w:val="a7"/>
    <w:uiPriority w:val="99"/>
    <w:semiHidden/>
    <w:unhideWhenUsed/>
    <w:rsid w:val="00E56D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buttoninput">
    <w:name w:val="buttoninput"/>
    <w:basedOn w:val="a"/>
    <w:pPr>
      <w:spacing w:before="100" w:beforeAutospacing="1" w:after="100" w:afterAutospacing="1"/>
      <w:jc w:val="both"/>
    </w:pPr>
    <w:rPr>
      <w:rFonts w:ascii="Arial" w:hAnsi="Arial" w:cs="Arial"/>
      <w:vanish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</w:style>
  <w:style w:type="character" w:customStyle="1" w:styleId="enumerated">
    <w:name w:val="enumerated"/>
    <w:basedOn w:val="a0"/>
  </w:style>
  <w:style w:type="paragraph" w:styleId="a6">
    <w:name w:val="Balloon Text"/>
    <w:basedOn w:val="a"/>
    <w:link w:val="a7"/>
    <w:uiPriority w:val="99"/>
    <w:semiHidden/>
    <w:unhideWhenUsed/>
    <w:rsid w:val="00E56D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" TargetMode="External"/><Relationship Id="rId18" Type="http://schemas.openxmlformats.org/officeDocument/2006/relationships/hyperlink" Target="http://internet.gar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" TargetMode="External"/><Relationship Id="rId17" Type="http://schemas.openxmlformats.org/officeDocument/2006/relationships/hyperlink" Target="http://internet.garant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" TargetMode="External"/><Relationship Id="rId20" Type="http://schemas.openxmlformats.org/officeDocument/2006/relationships/hyperlink" Target="http://internet.gara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internet.garant.ru" TargetMode="External"/><Relationship Id="rId23" Type="http://schemas.openxmlformats.org/officeDocument/2006/relationships/hyperlink" Target="http://internet.garant.ru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" TargetMode="External"/><Relationship Id="rId22" Type="http://schemas.openxmlformats.org/officeDocument/2006/relationships/hyperlink" Target="http://internet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15</Pages>
  <Words>5389</Words>
  <Characters>41027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17</cp:revision>
  <cp:lastPrinted>2023-01-12T08:03:00Z</cp:lastPrinted>
  <dcterms:created xsi:type="dcterms:W3CDTF">2022-10-18T10:59:00Z</dcterms:created>
  <dcterms:modified xsi:type="dcterms:W3CDTF">2023-01-12T08:04:00Z</dcterms:modified>
</cp:coreProperties>
</file>